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12474"/>
        <w:gridCol w:w="283"/>
      </w:tblGrid>
      <w:tr w:rsidR="002B0DDF" w:rsidRPr="002B0DDF" w14:paraId="492C0BB3" w14:textId="77777777" w:rsidTr="00630429">
        <w:tc>
          <w:tcPr>
            <w:tcW w:w="2093" w:type="dxa"/>
          </w:tcPr>
          <w:p w14:paraId="375CEA8A" w14:textId="62D73DA5" w:rsidR="00AA422F" w:rsidRPr="002B0DDF" w:rsidRDefault="00AA422F" w:rsidP="002B0DDF">
            <w:pPr>
              <w:jc w:val="center"/>
              <w:rPr>
                <w:rFonts w:cs="Times New Roman"/>
                <w:b/>
                <w:sz w:val="22"/>
              </w:rPr>
            </w:pPr>
            <w:r w:rsidRPr="002B0DDF">
              <w:rPr>
                <w:rFonts w:cs="Times New Roman"/>
                <w:sz w:val="22"/>
              </w:rPr>
              <w:t>……..(1)………</w:t>
            </w:r>
            <w:r w:rsidRPr="002B0DDF">
              <w:rPr>
                <w:rFonts w:cs="Times New Roman"/>
                <w:sz w:val="22"/>
              </w:rPr>
              <w:br/>
              <w:t>……..(2)………</w:t>
            </w:r>
          </w:p>
        </w:tc>
        <w:tc>
          <w:tcPr>
            <w:tcW w:w="12474" w:type="dxa"/>
          </w:tcPr>
          <w:p w14:paraId="029E8328" w14:textId="77777777" w:rsidR="00AA422F" w:rsidRPr="002B0DDF" w:rsidRDefault="00AA422F" w:rsidP="002B0DDF">
            <w:pPr>
              <w:jc w:val="center"/>
              <w:rPr>
                <w:rFonts w:cs="Times New Roman"/>
                <w:b/>
                <w:sz w:val="22"/>
              </w:rPr>
            </w:pPr>
            <w:r w:rsidRPr="002B0DDF">
              <w:rPr>
                <w:rFonts w:cs="Times New Roman"/>
                <w:b/>
                <w:sz w:val="22"/>
              </w:rPr>
              <w:t>BẢNG ĐỐI CHIẾU</w:t>
            </w:r>
          </w:p>
          <w:p w14:paraId="161A52E7" w14:textId="688D573E" w:rsidR="00AA422F" w:rsidRPr="002B0DDF" w:rsidRDefault="003A6097" w:rsidP="002B0DDF">
            <w:pPr>
              <w:jc w:val="center"/>
              <w:rPr>
                <w:rFonts w:cs="Times New Roman"/>
                <w:b/>
                <w:sz w:val="22"/>
              </w:rPr>
            </w:pPr>
            <w:r w:rsidRPr="002B0DDF">
              <w:rPr>
                <w:rFonts w:cs="Times New Roman"/>
                <w:b/>
                <w:sz w:val="22"/>
              </w:rPr>
              <w:t xml:space="preserve">THẨM ĐỊNH </w:t>
            </w:r>
            <w:r w:rsidR="00AA422F" w:rsidRPr="002B0DDF">
              <w:rPr>
                <w:rFonts w:cs="Times New Roman"/>
                <w:b/>
                <w:sz w:val="22"/>
              </w:rPr>
              <w:t>THIẾT KẾ VỀ PHÒNG CHÁY VÀ CHỮA CHÁY</w:t>
            </w:r>
          </w:p>
          <w:p w14:paraId="0AEB1255" w14:textId="77777777" w:rsidR="00AA422F" w:rsidRPr="002B0DDF" w:rsidRDefault="00AA422F" w:rsidP="002B0DDF">
            <w:pPr>
              <w:jc w:val="center"/>
              <w:rPr>
                <w:rFonts w:cs="Times New Roman"/>
                <w:bCs/>
                <w:i/>
                <w:iCs/>
                <w:sz w:val="22"/>
              </w:rPr>
            </w:pPr>
          </w:p>
        </w:tc>
        <w:tc>
          <w:tcPr>
            <w:tcW w:w="283" w:type="dxa"/>
          </w:tcPr>
          <w:p w14:paraId="772B0A03" w14:textId="77777777" w:rsidR="00AA422F" w:rsidRPr="002B0DDF" w:rsidRDefault="00AA422F" w:rsidP="002B0DDF">
            <w:pPr>
              <w:jc w:val="center"/>
              <w:rPr>
                <w:rFonts w:cs="Times New Roman"/>
                <w:sz w:val="22"/>
              </w:rPr>
            </w:pPr>
          </w:p>
        </w:tc>
      </w:tr>
    </w:tbl>
    <w:p w14:paraId="0D140454" w14:textId="65CE5F4D" w:rsidR="00123700" w:rsidRPr="002B0DDF" w:rsidRDefault="00123700" w:rsidP="002B0DDF">
      <w:pPr>
        <w:tabs>
          <w:tab w:val="left" w:pos="9922"/>
        </w:tabs>
        <w:spacing w:before="0" w:after="0" w:line="240" w:lineRule="auto"/>
        <w:rPr>
          <w:rFonts w:cs="Times New Roman"/>
          <w:sz w:val="22"/>
        </w:rPr>
      </w:pPr>
      <w:r w:rsidRPr="002B0DDF">
        <w:rPr>
          <w:rFonts w:cs="Times New Roman"/>
          <w:b/>
          <w:sz w:val="22"/>
        </w:rPr>
        <w:t xml:space="preserve">1. Tên </w:t>
      </w:r>
      <w:r w:rsidR="00675721" w:rsidRPr="002B0DDF">
        <w:rPr>
          <w:rFonts w:cs="Times New Roman"/>
          <w:b/>
          <w:sz w:val="22"/>
        </w:rPr>
        <w:t>phương tiện</w:t>
      </w:r>
      <w:r w:rsidRPr="002B0DDF">
        <w:rPr>
          <w:rFonts w:cs="Times New Roman"/>
          <w:sz w:val="22"/>
        </w:rPr>
        <w:t>:</w:t>
      </w:r>
      <w:r w:rsidR="00632041" w:rsidRPr="002B0DDF">
        <w:rPr>
          <w:rFonts w:cs="Times New Roman"/>
          <w:sz w:val="22"/>
        </w:rPr>
        <w:t xml:space="preserve"> </w:t>
      </w:r>
      <w:r w:rsidR="00632041" w:rsidRPr="002B0DDF">
        <w:rPr>
          <w:rFonts w:cs="Times New Roman"/>
          <w:bCs/>
          <w:iCs/>
          <w:sz w:val="22"/>
        </w:rPr>
        <w:t>Phương tiện thủy nội địa vận chuyển xăng dầu, chất lỏng dễ cháy</w:t>
      </w:r>
      <w:r w:rsidRPr="002B0DDF">
        <w:rPr>
          <w:rFonts w:cs="Times New Roman"/>
          <w:sz w:val="22"/>
        </w:rPr>
        <w:tab/>
      </w:r>
    </w:p>
    <w:p w14:paraId="6AFA3836" w14:textId="77777777" w:rsidR="004D7483" w:rsidRPr="002B0DDF" w:rsidRDefault="004D7483" w:rsidP="002B0DDF">
      <w:pPr>
        <w:tabs>
          <w:tab w:val="left" w:pos="9922"/>
        </w:tabs>
        <w:spacing w:before="0" w:after="0" w:line="240" w:lineRule="auto"/>
        <w:jc w:val="left"/>
        <w:rPr>
          <w:rFonts w:eastAsia="Times New Roman" w:cs="Times New Roman"/>
          <w:b/>
          <w:sz w:val="22"/>
        </w:rPr>
      </w:pPr>
      <w:r w:rsidRPr="002B0DDF">
        <w:rPr>
          <w:rFonts w:eastAsia="Times New Roman" w:cs="Times New Roman"/>
          <w:b/>
          <w:sz w:val="22"/>
        </w:rPr>
        <w:t>2. Địa điểm neo đậu:</w:t>
      </w:r>
    </w:p>
    <w:p w14:paraId="1C4B6183" w14:textId="77777777" w:rsidR="004D7483" w:rsidRPr="002B0DDF" w:rsidRDefault="004D7483" w:rsidP="002B0DDF">
      <w:pPr>
        <w:tabs>
          <w:tab w:val="left" w:pos="9922"/>
        </w:tabs>
        <w:spacing w:before="0" w:after="0" w:line="240" w:lineRule="auto"/>
        <w:jc w:val="left"/>
        <w:rPr>
          <w:rFonts w:eastAsia="Times New Roman" w:cs="Times New Roman"/>
          <w:b/>
          <w:sz w:val="22"/>
        </w:rPr>
      </w:pPr>
      <w:r w:rsidRPr="002B0DDF">
        <w:rPr>
          <w:rFonts w:eastAsia="Times New Roman" w:cs="Times New Roman"/>
          <w:b/>
          <w:sz w:val="22"/>
        </w:rPr>
        <w:t xml:space="preserve">3. Chủ phương tiện: </w:t>
      </w:r>
    </w:p>
    <w:p w14:paraId="12E895AA" w14:textId="77777777" w:rsidR="004D7483" w:rsidRPr="002B0DDF" w:rsidRDefault="004D7483" w:rsidP="002B0DDF">
      <w:pPr>
        <w:tabs>
          <w:tab w:val="left" w:pos="9922"/>
        </w:tabs>
        <w:spacing w:before="0" w:after="0" w:line="240" w:lineRule="auto"/>
        <w:jc w:val="left"/>
        <w:rPr>
          <w:rFonts w:eastAsia="Times New Roman" w:cs="Times New Roman"/>
          <w:b/>
          <w:sz w:val="22"/>
        </w:rPr>
      </w:pPr>
      <w:r w:rsidRPr="002B0DDF">
        <w:rPr>
          <w:rFonts w:eastAsia="Times New Roman" w:cs="Times New Roman"/>
          <w:b/>
          <w:sz w:val="22"/>
        </w:rPr>
        <w:t>4. Địa chỉ của chủ phương tiện:</w:t>
      </w:r>
    </w:p>
    <w:p w14:paraId="7FC261A3" w14:textId="77777777" w:rsidR="004D7483" w:rsidRPr="002B0DDF" w:rsidRDefault="004D7483" w:rsidP="002B0DDF">
      <w:pPr>
        <w:tabs>
          <w:tab w:val="left" w:pos="9922"/>
        </w:tabs>
        <w:spacing w:before="0" w:after="0" w:line="240" w:lineRule="auto"/>
        <w:jc w:val="left"/>
        <w:rPr>
          <w:rFonts w:eastAsia="Times New Roman" w:cs="Times New Roman"/>
          <w:b/>
          <w:sz w:val="22"/>
        </w:rPr>
      </w:pPr>
      <w:r w:rsidRPr="002B0DDF">
        <w:rPr>
          <w:rFonts w:eastAsia="Times New Roman" w:cs="Times New Roman"/>
          <w:b/>
          <w:sz w:val="22"/>
        </w:rPr>
        <w:t>5. Đơn vị thiết kế:</w:t>
      </w:r>
      <w:r w:rsidRPr="002B0DDF">
        <w:rPr>
          <w:rFonts w:eastAsia="Times New Roman" w:cs="Times New Roman"/>
          <w:b/>
          <w:sz w:val="22"/>
        </w:rPr>
        <w:tab/>
      </w:r>
    </w:p>
    <w:p w14:paraId="5F28A3F9" w14:textId="77777777" w:rsidR="004D7483" w:rsidRPr="002B0DDF" w:rsidRDefault="004D7483" w:rsidP="002B0DDF">
      <w:pPr>
        <w:tabs>
          <w:tab w:val="left" w:pos="9922"/>
        </w:tabs>
        <w:spacing w:before="0" w:after="0" w:line="240" w:lineRule="auto"/>
        <w:jc w:val="left"/>
        <w:rPr>
          <w:rFonts w:eastAsia="Times New Roman" w:cs="Times New Roman"/>
          <w:b/>
          <w:sz w:val="22"/>
        </w:rPr>
      </w:pPr>
      <w:r w:rsidRPr="002B0DDF">
        <w:rPr>
          <w:rFonts w:eastAsia="Times New Roman" w:cs="Times New Roman"/>
          <w:b/>
          <w:sz w:val="22"/>
        </w:rPr>
        <w:t>6. Cán bộ thẩm định:</w:t>
      </w:r>
      <w:r w:rsidRPr="002B0DDF">
        <w:rPr>
          <w:rFonts w:eastAsia="Times New Roman" w:cs="Times New Roman"/>
          <w:b/>
          <w:sz w:val="22"/>
        </w:rPr>
        <w:tab/>
      </w:r>
      <w:r w:rsidRPr="002B0DDF">
        <w:rPr>
          <w:rFonts w:eastAsia="Times New Roman" w:cs="Times New Roman"/>
          <w:b/>
          <w:sz w:val="22"/>
        </w:rPr>
        <w:tab/>
      </w:r>
      <w:r w:rsidRPr="002B0DDF">
        <w:rPr>
          <w:rFonts w:eastAsia="Times New Roman" w:cs="Times New Roman"/>
          <w:b/>
          <w:sz w:val="22"/>
        </w:rPr>
        <w:tab/>
      </w:r>
    </w:p>
    <w:p w14:paraId="68A07EE6" w14:textId="77777777" w:rsidR="004D7483" w:rsidRPr="002B0DDF" w:rsidRDefault="004D7483" w:rsidP="002B0DDF">
      <w:pPr>
        <w:tabs>
          <w:tab w:val="left" w:pos="9922"/>
        </w:tabs>
        <w:spacing w:before="0" w:after="0" w:line="240" w:lineRule="auto"/>
        <w:jc w:val="left"/>
        <w:rPr>
          <w:rFonts w:eastAsia="Times New Roman" w:cs="Times New Roman"/>
          <w:b/>
          <w:sz w:val="22"/>
        </w:rPr>
      </w:pPr>
      <w:r w:rsidRPr="002B0DDF">
        <w:rPr>
          <w:rFonts w:eastAsia="Times New Roman" w:cs="Times New Roman"/>
          <w:b/>
          <w:sz w:val="22"/>
        </w:rPr>
        <w:t>7. Danh mục các Quy chuẩn, tiêu chuẩn, quy định áp dụng để đối chiếu thẩm định</w:t>
      </w:r>
    </w:p>
    <w:p w14:paraId="6473B21C" w14:textId="48EBE79F" w:rsidR="00B34113" w:rsidRPr="002B0DDF" w:rsidRDefault="00B34113" w:rsidP="002B0DDF">
      <w:pPr>
        <w:tabs>
          <w:tab w:val="left" w:pos="9922"/>
        </w:tabs>
        <w:spacing w:before="0" w:after="0" w:line="240" w:lineRule="auto"/>
        <w:jc w:val="left"/>
        <w:rPr>
          <w:rFonts w:eastAsia="Calibri" w:cs="Times New Roman"/>
          <w:bCs/>
          <w:sz w:val="22"/>
        </w:rPr>
      </w:pPr>
      <w:r w:rsidRPr="002B0DDF">
        <w:rPr>
          <w:rFonts w:eastAsia="Calibri" w:cs="Times New Roman"/>
          <w:bCs/>
          <w:sz w:val="22"/>
        </w:rPr>
        <w:t xml:space="preserve">- QCVN </w:t>
      </w:r>
      <w:r w:rsidR="00D56865" w:rsidRPr="002B0DDF">
        <w:rPr>
          <w:rFonts w:eastAsia="Calibri" w:cs="Times New Roman"/>
          <w:bCs/>
          <w:sz w:val="22"/>
        </w:rPr>
        <w:t>72</w:t>
      </w:r>
      <w:r w:rsidRPr="002B0DDF">
        <w:rPr>
          <w:rFonts w:eastAsia="Calibri" w:cs="Times New Roman"/>
          <w:bCs/>
          <w:sz w:val="22"/>
        </w:rPr>
        <w:t xml:space="preserve">:2025/BGTVT: Quy chuẩn kỹ thuật quốc gia về phân cấp và đóng </w:t>
      </w:r>
      <w:r w:rsidR="00D56865" w:rsidRPr="002B0DDF">
        <w:rPr>
          <w:rFonts w:eastAsia="Calibri" w:cs="Times New Roman"/>
          <w:bCs/>
          <w:sz w:val="22"/>
        </w:rPr>
        <w:t>phương tiện thủy nội địa</w:t>
      </w:r>
      <w:r w:rsidR="00DA71AE" w:rsidRPr="002B0DDF">
        <w:rPr>
          <w:rFonts w:eastAsia="Calibri" w:cs="Times New Roman"/>
          <w:bCs/>
          <w:sz w:val="22"/>
        </w:rPr>
        <w:t>;</w:t>
      </w:r>
    </w:p>
    <w:p w14:paraId="3A743A30" w14:textId="77777777" w:rsidR="00DA71AE" w:rsidRPr="002B0DDF" w:rsidRDefault="00DA71AE" w:rsidP="002B0DDF">
      <w:pPr>
        <w:tabs>
          <w:tab w:val="left" w:pos="9922"/>
        </w:tabs>
        <w:spacing w:before="0" w:after="0" w:line="240" w:lineRule="auto"/>
        <w:jc w:val="left"/>
        <w:rPr>
          <w:rFonts w:eastAsia="Calibri" w:cs="Times New Roman"/>
          <w:bCs/>
          <w:i/>
          <w:iCs/>
          <w:sz w:val="22"/>
        </w:rPr>
      </w:pPr>
      <w:r w:rsidRPr="002B0DDF">
        <w:rPr>
          <w:rFonts w:eastAsia="Calibri" w:cs="Times New Roman"/>
          <w:bCs/>
          <w:i/>
          <w:iCs/>
          <w:sz w:val="22"/>
        </w:rPr>
        <w:t xml:space="preserve">Lưu ý: </w:t>
      </w:r>
    </w:p>
    <w:p w14:paraId="17E909CC" w14:textId="77777777" w:rsidR="00DA71AE" w:rsidRPr="002B0DDF" w:rsidRDefault="00DA71AE" w:rsidP="002B0DDF">
      <w:pPr>
        <w:tabs>
          <w:tab w:val="left" w:pos="9922"/>
        </w:tabs>
        <w:spacing w:before="0" w:after="0" w:line="240" w:lineRule="auto"/>
        <w:jc w:val="left"/>
        <w:rPr>
          <w:rFonts w:eastAsia="Calibri" w:cs="Times New Roman"/>
          <w:bCs/>
          <w:i/>
          <w:iCs/>
          <w:sz w:val="22"/>
        </w:rPr>
      </w:pPr>
      <w:r w:rsidRPr="002B0DDF">
        <w:rPr>
          <w:rFonts w:eastAsia="Calibri" w:cs="Times New Roman"/>
          <w:bCs/>
          <w:i/>
          <w:iCs/>
          <w:sz w:val="22"/>
        </w:rPr>
        <w:t>+ Chỉ liệt kê các tiêu chuẩn, quy chuẩn được áp dụng để thiết kế về PCCC cho công trình.</w:t>
      </w:r>
    </w:p>
    <w:p w14:paraId="6229A016" w14:textId="77777777" w:rsidR="00DA71AE" w:rsidRPr="002B0DDF" w:rsidRDefault="00DA71AE" w:rsidP="002B0DDF">
      <w:pPr>
        <w:tabs>
          <w:tab w:val="left" w:pos="9922"/>
        </w:tabs>
        <w:spacing w:before="0" w:after="0" w:line="240" w:lineRule="auto"/>
        <w:jc w:val="left"/>
        <w:rPr>
          <w:rFonts w:eastAsia="Calibri" w:cs="Times New Roman"/>
          <w:bCs/>
          <w:i/>
          <w:iCs/>
          <w:sz w:val="22"/>
        </w:rPr>
      </w:pPr>
      <w:r w:rsidRPr="002B0DDF">
        <w:rPr>
          <w:rFonts w:eastAsia="Calibri" w:cs="Times New Roman"/>
          <w:bCs/>
          <w:i/>
          <w:iCs/>
          <w:sz w:val="22"/>
        </w:rPr>
        <w:t>+ Liệt kê bổ sung các tiêu chuẩn, quy chuẩn được áp dụng để thiết kế về PCCC cho công trình (nếu có).</w:t>
      </w:r>
    </w:p>
    <w:p w14:paraId="3D0E3350" w14:textId="77777777" w:rsidR="00CB131E" w:rsidRPr="002B0DDF" w:rsidRDefault="00CB131E" w:rsidP="002B0DDF">
      <w:pPr>
        <w:tabs>
          <w:tab w:val="left" w:pos="851"/>
          <w:tab w:val="right" w:pos="9356"/>
        </w:tabs>
        <w:spacing w:before="0" w:after="0" w:line="240" w:lineRule="auto"/>
        <w:rPr>
          <w:rFonts w:eastAsia="Calibri" w:cs="Times New Roman"/>
          <w:b/>
          <w:sz w:val="22"/>
          <w:lang w:val="vi-VN"/>
        </w:rPr>
      </w:pPr>
      <w:r w:rsidRPr="002B0DDF">
        <w:rPr>
          <w:rFonts w:eastAsia="Calibri" w:cs="Times New Roman"/>
          <w:b/>
          <w:sz w:val="22"/>
        </w:rPr>
        <w:t>8</w:t>
      </w:r>
      <w:r w:rsidRPr="002B0DDF">
        <w:rPr>
          <w:rFonts w:eastAsia="Calibri" w:cs="Times New Roman"/>
          <w:b/>
          <w:sz w:val="22"/>
          <w:lang w:val="vi-VN"/>
        </w:rPr>
        <w:t>. Quy mô, sự phù hợp của các tiêu chuẩn, quy chuẩn áp dụng để thiết kế và danh mục bản vẽ</w:t>
      </w:r>
    </w:p>
    <w:p w14:paraId="64D356C8" w14:textId="77777777" w:rsidR="00CB131E" w:rsidRPr="002B0DDF" w:rsidRDefault="00CB131E" w:rsidP="002B0DDF">
      <w:pPr>
        <w:tabs>
          <w:tab w:val="left" w:pos="851"/>
          <w:tab w:val="right" w:pos="9356"/>
        </w:tabs>
        <w:spacing w:before="0" w:after="0" w:line="240" w:lineRule="auto"/>
        <w:rPr>
          <w:rFonts w:eastAsia="Calibri" w:cs="Times New Roman"/>
          <w:sz w:val="22"/>
          <w:lang w:val="vi-VN"/>
        </w:rPr>
      </w:pPr>
      <w:r w:rsidRPr="002B0DDF">
        <w:rPr>
          <w:rFonts w:eastAsia="Calibri" w:cs="Times New Roman"/>
          <w:b/>
          <w:sz w:val="22"/>
          <w:lang w:val="vi-VN"/>
        </w:rPr>
        <w:t>8.1. Quy mô của phương tiện:</w:t>
      </w:r>
      <w:r w:rsidRPr="002B0DDF">
        <w:rPr>
          <w:rFonts w:eastAsia="Calibri" w:cs="Times New Roman"/>
          <w:bCs/>
          <w:sz w:val="22"/>
          <w:lang w:val="vi-VN"/>
        </w:rPr>
        <w:t xml:space="preserve"> ............................................</w:t>
      </w:r>
    </w:p>
    <w:p w14:paraId="1AB53344" w14:textId="3014D96D" w:rsidR="00CB131E" w:rsidRPr="002B0DDF" w:rsidRDefault="00CB131E" w:rsidP="002B0DDF">
      <w:pPr>
        <w:tabs>
          <w:tab w:val="left" w:pos="851"/>
          <w:tab w:val="right" w:pos="9356"/>
        </w:tabs>
        <w:spacing w:before="0" w:after="0" w:line="240" w:lineRule="auto"/>
        <w:rPr>
          <w:rFonts w:eastAsia="Times New Roman" w:cs="Times New Roman"/>
          <w:b/>
          <w:bCs/>
          <w:position w:val="-2"/>
          <w:sz w:val="22"/>
          <w:lang w:val="vi-VN"/>
        </w:rPr>
      </w:pPr>
      <w:bookmarkStart w:id="0" w:name="_heading=h.30j0zll"/>
      <w:bookmarkEnd w:id="0"/>
      <w:r w:rsidRPr="002B0DDF">
        <w:rPr>
          <w:rFonts w:eastAsia="Times New Roman" w:cs="Times New Roman"/>
          <w:b/>
          <w:bCs/>
          <w:position w:val="-2"/>
          <w:sz w:val="22"/>
          <w:lang w:val="vi-VN"/>
        </w:rPr>
        <w:t xml:space="preserve">8.2. Sự phù hợp của các tiêu chuẩn, quy chuẩn áp dụng để thiết kế: </w:t>
      </w:r>
      <w:r w:rsidR="00261B68" w:rsidRPr="002B0DDF">
        <w:rPr>
          <w:rFonts w:eastAsia="Times New Roman" w:cs="Times New Roman"/>
          <w:position w:val="-2"/>
          <w:sz w:val="22"/>
          <w:lang w:val="vi-VN"/>
        </w:rPr>
        <w:t>Thống kê chi tiết danh mục tiêu chuẩn, quy chuẩn lựa chọn áp dụng để thiết kế.</w:t>
      </w:r>
    </w:p>
    <w:p w14:paraId="347C6DCD" w14:textId="77777777" w:rsidR="00CB131E" w:rsidRPr="002B0DDF" w:rsidRDefault="00CB131E" w:rsidP="002B0DDF">
      <w:pPr>
        <w:tabs>
          <w:tab w:val="left" w:pos="851"/>
          <w:tab w:val="right" w:pos="9356"/>
        </w:tabs>
        <w:spacing w:before="0" w:after="0" w:line="240" w:lineRule="auto"/>
        <w:rPr>
          <w:rFonts w:eastAsia="Times New Roman" w:cs="Times New Roman"/>
          <w:position w:val="-2"/>
          <w:sz w:val="22"/>
          <w:lang w:val="vi-VN"/>
        </w:rPr>
      </w:pPr>
      <w:r w:rsidRPr="002B0DDF">
        <w:rPr>
          <w:rFonts w:eastAsia="Times New Roman" w:cs="Times New Roman"/>
          <w:b/>
          <w:bCs/>
          <w:position w:val="-2"/>
          <w:sz w:val="22"/>
          <w:lang w:val="vi-VN"/>
        </w:rPr>
        <w:t xml:space="preserve">8.3. Danh mục bản vẽ: </w:t>
      </w:r>
      <w:r w:rsidRPr="002B0DDF">
        <w:rPr>
          <w:rFonts w:eastAsia="Times New Roman" w:cs="Times New Roman"/>
          <w:i/>
          <w:iCs/>
          <w:position w:val="-2"/>
          <w:sz w:val="22"/>
          <w:lang w:val="vi-VN"/>
        </w:rPr>
        <w:t>Thống kê danh mục bản vẽ thiết kế Chủ đầu tư gửi kèm</w:t>
      </w:r>
      <w:r w:rsidRPr="002B0DDF">
        <w:rPr>
          <w:rFonts w:eastAsia="Times New Roman" w:cs="Times New Roman"/>
          <w:position w:val="-2"/>
          <w:sz w:val="22"/>
          <w:lang w:val="vi-VN"/>
        </w:rPr>
        <w:t>.</w:t>
      </w:r>
    </w:p>
    <w:p w14:paraId="248D30DC" w14:textId="77777777" w:rsidR="00CB131E" w:rsidRPr="002B0DDF" w:rsidRDefault="00CB131E" w:rsidP="002B0DDF">
      <w:pPr>
        <w:tabs>
          <w:tab w:val="left" w:pos="851"/>
          <w:tab w:val="right" w:pos="9356"/>
        </w:tabs>
        <w:spacing w:before="0" w:after="0" w:line="240" w:lineRule="auto"/>
        <w:rPr>
          <w:rFonts w:eastAsia="Times New Roman" w:cs="Times New Roman"/>
          <w:position w:val="-2"/>
          <w:sz w:val="22"/>
          <w:lang w:val="vi-VN"/>
        </w:rPr>
      </w:pPr>
      <w:r w:rsidRPr="002B0DDF">
        <w:rPr>
          <w:rFonts w:eastAsia="Times New Roman" w:cs="Times New Roman"/>
          <w:b/>
          <w:bCs/>
          <w:position w:val="-2"/>
          <w:sz w:val="22"/>
          <w:lang w:val="vi-VN"/>
        </w:rPr>
        <w:t xml:space="preserve">- </w:t>
      </w:r>
      <w:r w:rsidRPr="002B0DDF">
        <w:rPr>
          <w:rFonts w:eastAsia="Times New Roman" w:cs="Times New Roman"/>
          <w:position w:val="-2"/>
          <w:sz w:val="22"/>
          <w:lang w:val="vi-VN"/>
        </w:rPr>
        <w:t>Bản vẽ phương tiện, hệ thống phòng cháy chữa cháy: ……………………</w:t>
      </w:r>
    </w:p>
    <w:p w14:paraId="5798242A" w14:textId="77777777" w:rsidR="00CB131E" w:rsidRPr="002B0DDF" w:rsidRDefault="00CB131E" w:rsidP="002B0DDF">
      <w:pPr>
        <w:tabs>
          <w:tab w:val="left" w:pos="851"/>
          <w:tab w:val="right" w:pos="9356"/>
        </w:tabs>
        <w:spacing w:before="0" w:after="0" w:line="240" w:lineRule="auto"/>
        <w:rPr>
          <w:rFonts w:eastAsia="Times New Roman" w:cs="Times New Roman"/>
          <w:position w:val="-2"/>
          <w:sz w:val="22"/>
          <w:lang w:val="vi-VN"/>
        </w:rPr>
      </w:pPr>
      <w:r w:rsidRPr="002B0DDF">
        <w:rPr>
          <w:rFonts w:eastAsia="Times New Roman" w:cs="Times New Roman"/>
          <w:position w:val="-2"/>
          <w:sz w:val="22"/>
          <w:lang w:val="vi-VN"/>
        </w:rPr>
        <w:t>- Bản vẽ nguồn điện phục vụ PCCC (</w:t>
      </w:r>
      <w:r w:rsidRPr="002B0DDF">
        <w:rPr>
          <w:rFonts w:eastAsia="Times New Roman" w:cs="Times New Roman"/>
          <w:i/>
          <w:iCs/>
          <w:position w:val="-2"/>
          <w:sz w:val="22"/>
          <w:lang w:val="vi-VN"/>
        </w:rPr>
        <w:t>nếu có</w:t>
      </w:r>
      <w:r w:rsidRPr="002B0DDF">
        <w:rPr>
          <w:rFonts w:eastAsia="Times New Roman" w:cs="Times New Roman"/>
          <w:position w:val="-2"/>
          <w:sz w:val="22"/>
          <w:lang w:val="vi-VN"/>
        </w:rPr>
        <w:t>) ..............................</w:t>
      </w:r>
    </w:p>
    <w:p w14:paraId="02B03A99" w14:textId="77777777" w:rsidR="00CB131E" w:rsidRPr="002B0DDF" w:rsidRDefault="00CB131E" w:rsidP="002B0DDF">
      <w:pPr>
        <w:tabs>
          <w:tab w:val="left" w:pos="851"/>
          <w:tab w:val="right" w:pos="9356"/>
        </w:tabs>
        <w:spacing w:before="0" w:after="0" w:line="240" w:lineRule="auto"/>
        <w:rPr>
          <w:rFonts w:eastAsia="Times New Roman" w:cs="Times New Roman"/>
          <w:position w:val="-2"/>
          <w:sz w:val="22"/>
          <w:lang w:val="vi-VN"/>
        </w:rPr>
      </w:pPr>
      <w:r w:rsidRPr="002B0DDF">
        <w:rPr>
          <w:rFonts w:eastAsia="Times New Roman" w:cs="Times New Roman"/>
          <w:b/>
          <w:bCs/>
          <w:position w:val="-2"/>
          <w:sz w:val="22"/>
          <w:lang w:val="vi-VN"/>
        </w:rPr>
        <w:t xml:space="preserve">Kết luận: </w:t>
      </w:r>
      <w:r w:rsidRPr="002B0DDF">
        <w:rPr>
          <w:rFonts w:eastAsia="Times New Roman" w:cs="Times New Roman"/>
          <w:i/>
          <w:iCs/>
          <w:position w:val="-2"/>
          <w:sz w:val="22"/>
          <w:lang w:val="vi-VN"/>
        </w:rPr>
        <w:t>Đã bảo đảm đầy đủ để đối chiếu hay chưa. Trường hợp còn thiếu cần kiến nghị bổ sung bản vẽ thiết kế.</w:t>
      </w:r>
    </w:p>
    <w:p w14:paraId="0F1A4C02" w14:textId="16C4C49C" w:rsidR="00B34113" w:rsidRPr="002B0DDF" w:rsidRDefault="00CB131E" w:rsidP="002B0DDF">
      <w:pPr>
        <w:tabs>
          <w:tab w:val="left" w:pos="851"/>
          <w:tab w:val="right" w:pos="9356"/>
        </w:tabs>
        <w:spacing w:before="0" w:after="0" w:line="240" w:lineRule="auto"/>
        <w:rPr>
          <w:rFonts w:eastAsia="Times New Roman" w:cs="Times New Roman"/>
          <w:position w:val="-2"/>
          <w:sz w:val="22"/>
          <w:lang w:val="vi-VN"/>
        </w:rPr>
      </w:pPr>
      <w:r w:rsidRPr="002B0DDF">
        <w:rPr>
          <w:rFonts w:eastAsia="Times New Roman" w:cs="Times New Roman"/>
          <w:b/>
          <w:position w:val="-2"/>
          <w:sz w:val="22"/>
          <w:lang w:val="vi-VN"/>
        </w:rPr>
        <w:t>9. Nội dung kiểm tra đối chiếu theo tiêu chuẩn quy định:</w:t>
      </w:r>
      <w:r w:rsidR="00B34113" w:rsidRPr="002B0DDF">
        <w:rPr>
          <w:rFonts w:eastAsia="Calibri" w:cs="Times New Roman"/>
          <w:sz w:val="22"/>
          <w:lang w:val="vi-VN"/>
        </w:rPr>
        <w:t xml:space="preserve">                          </w:t>
      </w:r>
    </w:p>
    <w:p w14:paraId="55642436" w14:textId="63E0CDBE" w:rsidR="00AA422F" w:rsidRPr="002B0DDF" w:rsidRDefault="00AA422F" w:rsidP="002B0DDF">
      <w:pPr>
        <w:spacing w:before="0" w:after="0" w:line="240" w:lineRule="auto"/>
        <w:jc w:val="right"/>
        <w:rPr>
          <w:rFonts w:cs="Times New Roman"/>
          <w:i/>
          <w:sz w:val="22"/>
          <w:lang w:val="vi-VN"/>
        </w:rPr>
      </w:pPr>
      <w:r w:rsidRPr="002B0DDF">
        <w:rPr>
          <w:rFonts w:cs="Times New Roman"/>
          <w:b/>
          <w:i/>
          <w:sz w:val="22"/>
          <w:lang w:val="vi-VN"/>
        </w:rPr>
        <w:t>*Chú thích:</w:t>
      </w:r>
      <w:r w:rsidRPr="002B0DDF">
        <w:rPr>
          <w:rFonts w:cs="Times New Roman"/>
          <w:i/>
          <w:sz w:val="22"/>
          <w:lang w:val="vi-VN"/>
        </w:rPr>
        <w:t xml:space="preserve"> (+) - Đạt; KN - Kiến nghị.</w:t>
      </w:r>
    </w:p>
    <w:tbl>
      <w:tblPr>
        <w:tblStyle w:val="TableGrid"/>
        <w:tblW w:w="5495" w:type="pct"/>
        <w:tblInd w:w="-851" w:type="dxa"/>
        <w:tblLayout w:type="fixed"/>
        <w:tblCellMar>
          <w:top w:w="28" w:type="dxa"/>
          <w:left w:w="28" w:type="dxa"/>
          <w:bottom w:w="28" w:type="dxa"/>
          <w:right w:w="28" w:type="dxa"/>
        </w:tblCellMar>
        <w:tblLook w:val="04A0" w:firstRow="1" w:lastRow="0" w:firstColumn="1" w:lastColumn="0" w:noHBand="0" w:noVBand="1"/>
      </w:tblPr>
      <w:tblGrid>
        <w:gridCol w:w="595"/>
        <w:gridCol w:w="1656"/>
        <w:gridCol w:w="3023"/>
        <w:gridCol w:w="7371"/>
        <w:gridCol w:w="2043"/>
        <w:gridCol w:w="765"/>
      </w:tblGrid>
      <w:tr w:rsidR="002B0DDF" w:rsidRPr="002B0DDF" w14:paraId="115C7066" w14:textId="77777777" w:rsidTr="006B611D">
        <w:trPr>
          <w:tblHeader/>
        </w:trPr>
        <w:tc>
          <w:tcPr>
            <w:tcW w:w="595" w:type="dxa"/>
            <w:shd w:val="clear" w:color="auto" w:fill="A6A6A6" w:themeFill="background1" w:themeFillShade="A6"/>
            <w:vAlign w:val="center"/>
          </w:tcPr>
          <w:p w14:paraId="349E35CC" w14:textId="2DD92412" w:rsidR="00630429" w:rsidRPr="002B0DDF" w:rsidRDefault="00630429" w:rsidP="002B0DDF">
            <w:pPr>
              <w:jc w:val="center"/>
              <w:rPr>
                <w:rFonts w:cs="Times New Roman"/>
                <w:b/>
                <w:sz w:val="22"/>
              </w:rPr>
            </w:pPr>
            <w:r w:rsidRPr="002B0DDF">
              <w:rPr>
                <w:rFonts w:eastAsia="Times New Roman" w:cs="Times New Roman"/>
                <w:b/>
                <w:sz w:val="22"/>
              </w:rPr>
              <w:t>TT</w:t>
            </w:r>
          </w:p>
        </w:tc>
        <w:tc>
          <w:tcPr>
            <w:tcW w:w="1656" w:type="dxa"/>
            <w:shd w:val="clear" w:color="auto" w:fill="A6A6A6" w:themeFill="background1" w:themeFillShade="A6"/>
            <w:vAlign w:val="center"/>
          </w:tcPr>
          <w:p w14:paraId="69B179E0" w14:textId="77777777" w:rsidR="00630429" w:rsidRPr="002B0DDF" w:rsidRDefault="00630429" w:rsidP="002B0DDF">
            <w:pPr>
              <w:jc w:val="center"/>
              <w:rPr>
                <w:rFonts w:eastAsia="Times New Roman" w:cs="Times New Roman"/>
                <w:b/>
                <w:sz w:val="22"/>
              </w:rPr>
            </w:pPr>
            <w:r w:rsidRPr="002B0DDF">
              <w:rPr>
                <w:rFonts w:eastAsia="Times New Roman" w:cs="Times New Roman"/>
                <w:b/>
                <w:sz w:val="22"/>
              </w:rPr>
              <w:t>Nội dung</w:t>
            </w:r>
          </w:p>
          <w:p w14:paraId="3482A289" w14:textId="589D654F" w:rsidR="00630429" w:rsidRPr="002B0DDF" w:rsidRDefault="00630429" w:rsidP="002B0DDF">
            <w:pPr>
              <w:jc w:val="center"/>
              <w:rPr>
                <w:rFonts w:cs="Times New Roman"/>
                <w:b/>
                <w:sz w:val="22"/>
              </w:rPr>
            </w:pPr>
            <w:r w:rsidRPr="002B0DDF">
              <w:rPr>
                <w:rFonts w:eastAsia="Times New Roman" w:cs="Times New Roman"/>
                <w:b/>
                <w:sz w:val="22"/>
              </w:rPr>
              <w:t>đối chiếu</w:t>
            </w:r>
          </w:p>
        </w:tc>
        <w:tc>
          <w:tcPr>
            <w:tcW w:w="3023" w:type="dxa"/>
            <w:shd w:val="clear" w:color="auto" w:fill="A6A6A6" w:themeFill="background1" w:themeFillShade="A6"/>
            <w:vAlign w:val="center"/>
          </w:tcPr>
          <w:p w14:paraId="402AD39F" w14:textId="77777777" w:rsidR="00630429" w:rsidRPr="002B0DDF" w:rsidRDefault="00630429" w:rsidP="002B0DDF">
            <w:pPr>
              <w:jc w:val="center"/>
              <w:rPr>
                <w:rFonts w:eastAsia="Times New Roman" w:cs="Times New Roman"/>
                <w:b/>
                <w:sz w:val="22"/>
              </w:rPr>
            </w:pPr>
            <w:r w:rsidRPr="002B0DDF">
              <w:rPr>
                <w:rFonts w:eastAsia="Times New Roman" w:cs="Times New Roman"/>
                <w:b/>
                <w:sz w:val="22"/>
              </w:rPr>
              <w:t>Nội dung</w:t>
            </w:r>
          </w:p>
          <w:p w14:paraId="722F3FDD" w14:textId="46056276" w:rsidR="00630429" w:rsidRPr="002B0DDF" w:rsidRDefault="00630429" w:rsidP="002B0DDF">
            <w:pPr>
              <w:jc w:val="center"/>
              <w:rPr>
                <w:rFonts w:cs="Times New Roman"/>
                <w:b/>
                <w:sz w:val="22"/>
              </w:rPr>
            </w:pPr>
            <w:r w:rsidRPr="002B0DDF">
              <w:rPr>
                <w:rFonts w:eastAsia="Times New Roman" w:cs="Times New Roman"/>
                <w:b/>
                <w:sz w:val="22"/>
              </w:rPr>
              <w:t>Thiết kế</w:t>
            </w:r>
          </w:p>
        </w:tc>
        <w:tc>
          <w:tcPr>
            <w:tcW w:w="7371" w:type="dxa"/>
            <w:shd w:val="clear" w:color="auto" w:fill="A6A6A6" w:themeFill="background1" w:themeFillShade="A6"/>
            <w:vAlign w:val="center"/>
          </w:tcPr>
          <w:p w14:paraId="11423190" w14:textId="77777777" w:rsidR="00630429" w:rsidRPr="002B0DDF" w:rsidRDefault="00630429" w:rsidP="002B0DDF">
            <w:pPr>
              <w:jc w:val="center"/>
              <w:rPr>
                <w:rFonts w:eastAsia="Times New Roman" w:cs="Times New Roman"/>
                <w:b/>
                <w:sz w:val="22"/>
              </w:rPr>
            </w:pPr>
            <w:r w:rsidRPr="002B0DDF">
              <w:rPr>
                <w:rFonts w:eastAsia="Times New Roman" w:cs="Times New Roman"/>
                <w:b/>
                <w:sz w:val="22"/>
              </w:rPr>
              <w:t>Nội dung quy định của tiêu chuẩn,</w:t>
            </w:r>
          </w:p>
          <w:p w14:paraId="19B1E82A" w14:textId="3374281F" w:rsidR="00630429" w:rsidRPr="002B0DDF" w:rsidRDefault="00630429" w:rsidP="002B0DDF">
            <w:pPr>
              <w:jc w:val="center"/>
              <w:rPr>
                <w:rFonts w:cs="Times New Roman"/>
                <w:b/>
                <w:sz w:val="22"/>
              </w:rPr>
            </w:pPr>
            <w:r w:rsidRPr="002B0DDF">
              <w:rPr>
                <w:rFonts w:eastAsia="Times New Roman" w:cs="Times New Roman"/>
                <w:b/>
                <w:sz w:val="22"/>
              </w:rPr>
              <w:t>quy chuẩn kỹ thuật</w:t>
            </w:r>
          </w:p>
        </w:tc>
        <w:tc>
          <w:tcPr>
            <w:tcW w:w="2043" w:type="dxa"/>
            <w:shd w:val="clear" w:color="auto" w:fill="A6A6A6" w:themeFill="background1" w:themeFillShade="A6"/>
            <w:vAlign w:val="center"/>
          </w:tcPr>
          <w:p w14:paraId="592455DE" w14:textId="06FEB945" w:rsidR="00630429" w:rsidRPr="002B0DDF" w:rsidRDefault="00630429" w:rsidP="002B0DDF">
            <w:pPr>
              <w:jc w:val="center"/>
              <w:rPr>
                <w:rFonts w:cs="Times New Roman"/>
                <w:b/>
                <w:sz w:val="22"/>
              </w:rPr>
            </w:pPr>
            <w:r w:rsidRPr="002B0DDF">
              <w:rPr>
                <w:rFonts w:eastAsia="Times New Roman" w:cs="Times New Roman"/>
                <w:b/>
                <w:sz w:val="22"/>
              </w:rPr>
              <w:t>Khoản, điều, tiêu chuẩn, quy chuẩn</w:t>
            </w:r>
          </w:p>
        </w:tc>
        <w:tc>
          <w:tcPr>
            <w:tcW w:w="765" w:type="dxa"/>
            <w:shd w:val="clear" w:color="auto" w:fill="A6A6A6" w:themeFill="background1" w:themeFillShade="A6"/>
            <w:vAlign w:val="center"/>
          </w:tcPr>
          <w:p w14:paraId="61FF11D8" w14:textId="72CF9ACF" w:rsidR="00630429" w:rsidRPr="002B0DDF" w:rsidRDefault="00630429" w:rsidP="002B0DDF">
            <w:pPr>
              <w:jc w:val="center"/>
              <w:rPr>
                <w:rFonts w:cs="Times New Roman"/>
                <w:b/>
                <w:sz w:val="22"/>
              </w:rPr>
            </w:pPr>
            <w:r w:rsidRPr="002B0DDF">
              <w:rPr>
                <w:rFonts w:eastAsia="Times New Roman" w:cs="Times New Roman"/>
                <w:b/>
                <w:sz w:val="22"/>
              </w:rPr>
              <w:t>Kết luận</w:t>
            </w:r>
          </w:p>
        </w:tc>
      </w:tr>
      <w:tr w:rsidR="002B0DDF" w:rsidRPr="002B0DDF" w14:paraId="31194D64" w14:textId="77777777" w:rsidTr="006B611D">
        <w:tc>
          <w:tcPr>
            <w:tcW w:w="595" w:type="dxa"/>
          </w:tcPr>
          <w:p w14:paraId="2250C63C" w14:textId="77777777" w:rsidR="00EA2BA1" w:rsidRPr="002B0DDF" w:rsidRDefault="00EA2BA1" w:rsidP="002B0DDF">
            <w:pPr>
              <w:jc w:val="center"/>
              <w:rPr>
                <w:rFonts w:cs="Times New Roman"/>
                <w:b/>
                <w:sz w:val="22"/>
              </w:rPr>
            </w:pPr>
            <w:r w:rsidRPr="002B0DDF">
              <w:rPr>
                <w:rFonts w:cs="Times New Roman"/>
                <w:b/>
                <w:sz w:val="22"/>
              </w:rPr>
              <w:t>1</w:t>
            </w:r>
          </w:p>
        </w:tc>
        <w:tc>
          <w:tcPr>
            <w:tcW w:w="1656" w:type="dxa"/>
          </w:tcPr>
          <w:p w14:paraId="0FD1A2B9" w14:textId="31E98FE0" w:rsidR="00EA2BA1" w:rsidRPr="002B0DDF" w:rsidRDefault="00EA2BA1" w:rsidP="002B0DDF">
            <w:pPr>
              <w:rPr>
                <w:rFonts w:cs="Times New Roman"/>
                <w:b/>
                <w:sz w:val="22"/>
              </w:rPr>
            </w:pPr>
            <w:r w:rsidRPr="002B0DDF">
              <w:rPr>
                <w:rFonts w:cs="Times New Roman"/>
                <w:b/>
                <w:sz w:val="22"/>
              </w:rPr>
              <w:t>Đối tượng thẩm định</w:t>
            </w:r>
          </w:p>
        </w:tc>
        <w:tc>
          <w:tcPr>
            <w:tcW w:w="3023" w:type="dxa"/>
          </w:tcPr>
          <w:p w14:paraId="785C4C26" w14:textId="3A8DC80A" w:rsidR="00EA2BA1" w:rsidRPr="002B0DDF" w:rsidRDefault="00EA2BA1" w:rsidP="002B0DDF">
            <w:pPr>
              <w:rPr>
                <w:rFonts w:cs="Times New Roman"/>
                <w:sz w:val="22"/>
              </w:rPr>
            </w:pPr>
          </w:p>
        </w:tc>
        <w:tc>
          <w:tcPr>
            <w:tcW w:w="7371" w:type="dxa"/>
            <w:tcBorders>
              <w:bottom w:val="single" w:sz="4" w:space="0" w:color="auto"/>
            </w:tcBorders>
          </w:tcPr>
          <w:p w14:paraId="182DA681" w14:textId="77777777" w:rsidR="00EF365F" w:rsidRPr="002B0DDF" w:rsidRDefault="00EF365F" w:rsidP="002B0DDF">
            <w:pPr>
              <w:rPr>
                <w:rFonts w:cs="Times New Roman"/>
                <w:sz w:val="22"/>
                <w:lang w:val="vi-VN"/>
              </w:rPr>
            </w:pPr>
            <w:r w:rsidRPr="002B0DDF">
              <w:rPr>
                <w:rFonts w:cs="Times New Roman"/>
                <w:sz w:val="22"/>
              </w:rPr>
              <w:t>- Đối tượng thuộc diện thẩm định Phụ lục III Nghị định số 105/2025/NĐ-CP</w:t>
            </w:r>
            <w:r w:rsidRPr="002B0DDF">
              <w:rPr>
                <w:rFonts w:cs="Times New Roman"/>
                <w:sz w:val="22"/>
                <w:lang w:val="vi-VN"/>
              </w:rPr>
              <w:t xml:space="preserve">, trong đó lưu ý: </w:t>
            </w:r>
            <w:r w:rsidRPr="002B0DDF">
              <w:rPr>
                <w:rFonts w:cs="Times New Roman"/>
                <w:sz w:val="22"/>
                <w:lang w:val="en"/>
              </w:rPr>
              <w:t>Phương ti</w:t>
            </w:r>
            <w:r w:rsidRPr="002B0DDF">
              <w:rPr>
                <w:rFonts w:cs="Times New Roman"/>
                <w:sz w:val="22"/>
                <w:lang w:val="vi-VN"/>
              </w:rPr>
              <w:t>ện giao thông được sản xuất, lắp ráp, đóng mới, hoán cải để vận tải hành khách, xăng, dầu, chất lỏng dễ cháy, khí cháy, vật liệu nổ, hóa chất có nguy hiểm về cháy, nổ thuộc các trường hợp sau:</w:t>
            </w:r>
          </w:p>
          <w:p w14:paraId="2A597091" w14:textId="77777777" w:rsidR="00EF365F" w:rsidRPr="002B0DDF" w:rsidRDefault="00EF365F" w:rsidP="002B0DDF">
            <w:pPr>
              <w:rPr>
                <w:rFonts w:cs="Times New Roman"/>
                <w:sz w:val="22"/>
                <w:lang w:val="vi-VN"/>
              </w:rPr>
            </w:pPr>
            <w:r w:rsidRPr="002B0DDF">
              <w:rPr>
                <w:rFonts w:cs="Times New Roman"/>
                <w:sz w:val="22"/>
                <w:lang w:val="vi-VN"/>
              </w:rPr>
              <w:t>+ Phương tiện đường thủy nội địa:Phương tiện có sức chở người từ 50 người trở lên; Phương tiện từ 500 GT trở lên; Phương tiện có động cơ tổng công suất máy chính từ 300 sức ngựa trở lên.</w:t>
            </w:r>
          </w:p>
          <w:p w14:paraId="44402C03" w14:textId="77777777" w:rsidR="00EF365F" w:rsidRPr="002B0DDF" w:rsidRDefault="00EF365F" w:rsidP="002B0DDF">
            <w:pPr>
              <w:rPr>
                <w:rFonts w:cs="Times New Roman"/>
                <w:sz w:val="22"/>
                <w:lang w:val="vi-VN"/>
              </w:rPr>
            </w:pPr>
            <w:r w:rsidRPr="002B0DDF">
              <w:rPr>
                <w:rFonts w:cs="Times New Roman"/>
                <w:sz w:val="22"/>
                <w:lang w:val="vi-VN"/>
              </w:rPr>
              <w:t>+ Tàu biển Việt Nam không hoạt động tuyến quốc tế từ 500 GT trở lên</w:t>
            </w:r>
          </w:p>
          <w:p w14:paraId="6CE557E9" w14:textId="77777777" w:rsidR="00EF365F" w:rsidRPr="002B0DDF" w:rsidRDefault="00EF365F" w:rsidP="002B0DDF">
            <w:pPr>
              <w:rPr>
                <w:rFonts w:cs="Times New Roman"/>
                <w:bCs/>
                <w:sz w:val="22"/>
                <w:lang w:val="vi-VN"/>
              </w:rPr>
            </w:pPr>
            <w:r w:rsidRPr="002B0DDF">
              <w:rPr>
                <w:rFonts w:cs="Times New Roman"/>
                <w:bCs/>
                <w:sz w:val="22"/>
                <w:lang w:val="vi-VN"/>
              </w:rPr>
              <w:t>(GT: tổng dung tích của phương tiện theo pháp luật về hàng hải).</w:t>
            </w:r>
          </w:p>
          <w:p w14:paraId="101C715F" w14:textId="356A8A45" w:rsidR="00EA2BA1" w:rsidRPr="002B0DDF" w:rsidRDefault="00EF365F" w:rsidP="002B0DDF">
            <w:pPr>
              <w:rPr>
                <w:rFonts w:cs="Times New Roman"/>
                <w:sz w:val="22"/>
                <w:lang w:val="vi-VN"/>
              </w:rPr>
            </w:pPr>
            <w:r w:rsidRPr="002B0DDF">
              <w:rPr>
                <w:rFonts w:cs="Times New Roman"/>
                <w:bCs/>
                <w:sz w:val="22"/>
                <w:lang w:val="vi-VN"/>
              </w:rPr>
              <w:t>- Thẩm quyền theo điều 9 Thông tư 36/2025/TT-BCA</w:t>
            </w:r>
          </w:p>
        </w:tc>
        <w:tc>
          <w:tcPr>
            <w:tcW w:w="2043" w:type="dxa"/>
            <w:tcBorders>
              <w:bottom w:val="single" w:sz="4" w:space="0" w:color="auto"/>
            </w:tcBorders>
          </w:tcPr>
          <w:p w14:paraId="0C741135" w14:textId="77777777" w:rsidR="00EA2BA1" w:rsidRPr="002B0DDF" w:rsidRDefault="00EA2BA1" w:rsidP="002B0DDF">
            <w:pPr>
              <w:jc w:val="center"/>
              <w:rPr>
                <w:rFonts w:cs="Times New Roman"/>
                <w:sz w:val="22"/>
                <w:lang w:val="vi-VN"/>
              </w:rPr>
            </w:pPr>
            <w:r w:rsidRPr="002B0DDF">
              <w:rPr>
                <w:rFonts w:cs="Times New Roman"/>
                <w:sz w:val="22"/>
                <w:lang w:val="vi-VN"/>
              </w:rPr>
              <w:t xml:space="preserve">Phụ lục III Nghị định số 105/2025/NĐ-CP </w:t>
            </w:r>
          </w:p>
          <w:p w14:paraId="0142681E" w14:textId="77777777" w:rsidR="006D6D32" w:rsidRPr="002B0DDF" w:rsidRDefault="006D6D32" w:rsidP="002B0DDF">
            <w:pPr>
              <w:jc w:val="center"/>
              <w:rPr>
                <w:rFonts w:cs="Times New Roman"/>
                <w:sz w:val="22"/>
                <w:lang w:val="vi-VN"/>
              </w:rPr>
            </w:pPr>
          </w:p>
          <w:p w14:paraId="7D31598B" w14:textId="77777777" w:rsidR="004022B6" w:rsidRPr="002B0DDF" w:rsidRDefault="004022B6" w:rsidP="002B0DDF">
            <w:pPr>
              <w:jc w:val="center"/>
              <w:rPr>
                <w:rFonts w:cs="Times New Roman"/>
                <w:bCs/>
                <w:sz w:val="22"/>
                <w:lang w:val="vi-VN"/>
              </w:rPr>
            </w:pPr>
          </w:p>
          <w:p w14:paraId="2E3613B1" w14:textId="097589BA" w:rsidR="00EA2BA1" w:rsidRPr="002B0DDF" w:rsidRDefault="00EA2BA1" w:rsidP="002B0DDF">
            <w:pPr>
              <w:jc w:val="center"/>
              <w:rPr>
                <w:rFonts w:cs="Times New Roman"/>
                <w:sz w:val="22"/>
                <w:lang w:val="vi-VN"/>
              </w:rPr>
            </w:pPr>
            <w:r w:rsidRPr="002B0DDF">
              <w:rPr>
                <w:rFonts w:cs="Times New Roman"/>
                <w:bCs/>
                <w:sz w:val="22"/>
                <w:lang w:val="vi-VN"/>
              </w:rPr>
              <w:t>Điều 9 Thông tư 36/2025/TT-BCA</w:t>
            </w:r>
          </w:p>
        </w:tc>
        <w:tc>
          <w:tcPr>
            <w:tcW w:w="765" w:type="dxa"/>
          </w:tcPr>
          <w:p w14:paraId="6B9E4065" w14:textId="07373294" w:rsidR="00EA2BA1" w:rsidRPr="002B0DDF" w:rsidRDefault="00EA2BA1" w:rsidP="002B0DDF">
            <w:pPr>
              <w:jc w:val="center"/>
              <w:rPr>
                <w:rFonts w:cs="Times New Roman"/>
                <w:sz w:val="22"/>
                <w:lang w:val="vi-VN"/>
              </w:rPr>
            </w:pPr>
          </w:p>
        </w:tc>
      </w:tr>
      <w:tr w:rsidR="002B0DDF" w:rsidRPr="002B0DDF" w14:paraId="281E4804" w14:textId="77777777" w:rsidTr="00E87EDF">
        <w:tc>
          <w:tcPr>
            <w:tcW w:w="595" w:type="dxa"/>
          </w:tcPr>
          <w:p w14:paraId="06BF2272" w14:textId="24DFD259" w:rsidR="00127FA8" w:rsidRPr="002B0DDF" w:rsidRDefault="009B1A45" w:rsidP="002B0DDF">
            <w:pPr>
              <w:jc w:val="center"/>
              <w:rPr>
                <w:rFonts w:cs="Times New Roman"/>
                <w:b/>
                <w:sz w:val="22"/>
              </w:rPr>
            </w:pPr>
            <w:r w:rsidRPr="002B0DDF">
              <w:rPr>
                <w:rFonts w:cs="Times New Roman"/>
                <w:b/>
                <w:sz w:val="22"/>
              </w:rPr>
              <w:t>2</w:t>
            </w:r>
          </w:p>
        </w:tc>
        <w:tc>
          <w:tcPr>
            <w:tcW w:w="14858" w:type="dxa"/>
            <w:gridSpan w:val="5"/>
          </w:tcPr>
          <w:p w14:paraId="6D992B48" w14:textId="0A31FD59" w:rsidR="00127FA8" w:rsidRPr="002B0DDF" w:rsidRDefault="00420ED9" w:rsidP="002B0DDF">
            <w:pPr>
              <w:jc w:val="left"/>
              <w:rPr>
                <w:rFonts w:cs="Times New Roman"/>
                <w:b/>
                <w:sz w:val="22"/>
              </w:rPr>
            </w:pPr>
            <w:r w:rsidRPr="002B0DDF">
              <w:rPr>
                <w:rFonts w:cs="Times New Roman"/>
                <w:b/>
                <w:sz w:val="22"/>
              </w:rPr>
              <w:t>Hệ thống báo cháy</w:t>
            </w:r>
          </w:p>
        </w:tc>
      </w:tr>
      <w:tr w:rsidR="002B0DDF" w:rsidRPr="002B0DDF" w14:paraId="39CB6434" w14:textId="77777777" w:rsidTr="006B611D">
        <w:tc>
          <w:tcPr>
            <w:tcW w:w="595" w:type="dxa"/>
          </w:tcPr>
          <w:p w14:paraId="198A482F" w14:textId="26032CAD" w:rsidR="00123700" w:rsidRPr="002B0DDF" w:rsidRDefault="009B1A45" w:rsidP="002B0DDF">
            <w:pPr>
              <w:jc w:val="center"/>
              <w:rPr>
                <w:rFonts w:cs="Times New Roman"/>
                <w:b/>
                <w:sz w:val="22"/>
              </w:rPr>
            </w:pPr>
            <w:r w:rsidRPr="002B0DDF">
              <w:rPr>
                <w:rFonts w:cs="Times New Roman"/>
                <w:b/>
                <w:sz w:val="22"/>
              </w:rPr>
              <w:t>2</w:t>
            </w:r>
            <w:r w:rsidR="00123700" w:rsidRPr="002B0DDF">
              <w:rPr>
                <w:rFonts w:cs="Times New Roman"/>
                <w:b/>
                <w:sz w:val="22"/>
              </w:rPr>
              <w:t>.</w:t>
            </w:r>
            <w:r w:rsidR="009B1B02" w:rsidRPr="002B0DDF">
              <w:rPr>
                <w:rFonts w:cs="Times New Roman"/>
                <w:b/>
                <w:sz w:val="22"/>
              </w:rPr>
              <w:t>1</w:t>
            </w:r>
          </w:p>
        </w:tc>
        <w:tc>
          <w:tcPr>
            <w:tcW w:w="1656" w:type="dxa"/>
          </w:tcPr>
          <w:p w14:paraId="68FFF66F" w14:textId="7C04E0FE" w:rsidR="00123700" w:rsidRPr="002B0DDF" w:rsidRDefault="003F6F7E" w:rsidP="002B0DDF">
            <w:pPr>
              <w:rPr>
                <w:rFonts w:cs="Times New Roman"/>
                <w:b/>
                <w:sz w:val="22"/>
              </w:rPr>
            </w:pPr>
            <w:r w:rsidRPr="002B0DDF">
              <w:rPr>
                <w:rFonts w:cs="Times New Roman"/>
                <w:b/>
                <w:sz w:val="22"/>
              </w:rPr>
              <w:t xml:space="preserve">Yêu cầu về trang </w:t>
            </w:r>
            <w:r w:rsidRPr="002B0DDF">
              <w:rPr>
                <w:rFonts w:cs="Times New Roman"/>
                <w:b/>
                <w:sz w:val="22"/>
              </w:rPr>
              <w:lastRenderedPageBreak/>
              <w:t>bị</w:t>
            </w:r>
          </w:p>
        </w:tc>
        <w:tc>
          <w:tcPr>
            <w:tcW w:w="3023" w:type="dxa"/>
          </w:tcPr>
          <w:p w14:paraId="3E9DE57A" w14:textId="09383678" w:rsidR="00123700" w:rsidRPr="002B0DDF" w:rsidRDefault="00123700" w:rsidP="002B0DDF">
            <w:pPr>
              <w:rPr>
                <w:rFonts w:cs="Times New Roman"/>
                <w:sz w:val="22"/>
              </w:rPr>
            </w:pPr>
          </w:p>
        </w:tc>
        <w:tc>
          <w:tcPr>
            <w:tcW w:w="7371" w:type="dxa"/>
          </w:tcPr>
          <w:p w14:paraId="0DC145C2" w14:textId="77777777" w:rsidR="00B4658A" w:rsidRPr="002B0DDF" w:rsidRDefault="00B4658A" w:rsidP="002B0DDF">
            <w:pPr>
              <w:rPr>
                <w:rFonts w:cs="Times New Roman"/>
                <w:bCs/>
                <w:sz w:val="22"/>
              </w:rPr>
            </w:pPr>
            <w:r w:rsidRPr="002B0DDF">
              <w:rPr>
                <w:rFonts w:cs="Times New Roman"/>
                <w:bCs/>
                <w:sz w:val="22"/>
              </w:rPr>
              <w:t xml:space="preserve">1  Các tàu sau phải được trang bị hệ thống báo động cháy bằng tay để thông báo </w:t>
            </w:r>
            <w:r w:rsidRPr="002B0DDF">
              <w:rPr>
                <w:rFonts w:cs="Times New Roman"/>
                <w:bCs/>
                <w:sz w:val="22"/>
              </w:rPr>
              <w:lastRenderedPageBreak/>
              <w:t xml:space="preserve">qua bộ chỉ thị báo cháy đến buồng lái hoặc buồng trực khi có cháy xảy ra. </w:t>
            </w:r>
          </w:p>
          <w:p w14:paraId="2986C530" w14:textId="0CDCCD6B" w:rsidR="00B4658A" w:rsidRPr="002B0DDF" w:rsidRDefault="00B4658A" w:rsidP="002B0DDF">
            <w:pPr>
              <w:rPr>
                <w:rFonts w:cs="Times New Roman"/>
                <w:bCs/>
                <w:sz w:val="22"/>
              </w:rPr>
            </w:pPr>
            <w:r w:rsidRPr="002B0DDF">
              <w:rPr>
                <w:rFonts w:cs="Times New Roman"/>
                <w:bCs/>
                <w:sz w:val="22"/>
              </w:rPr>
              <w:t xml:space="preserve">- Tàu khách có chiều dài từ 30 mét trở lên; </w:t>
            </w:r>
          </w:p>
          <w:p w14:paraId="7CE7A821" w14:textId="03446AC0" w:rsidR="00B4658A" w:rsidRPr="002B0DDF" w:rsidRDefault="00B4658A" w:rsidP="002B0DDF">
            <w:pPr>
              <w:rPr>
                <w:rFonts w:cs="Times New Roman"/>
                <w:bCs/>
                <w:sz w:val="22"/>
              </w:rPr>
            </w:pPr>
            <w:r w:rsidRPr="002B0DDF">
              <w:rPr>
                <w:rFonts w:cs="Times New Roman"/>
                <w:bCs/>
                <w:sz w:val="22"/>
              </w:rPr>
              <w:t xml:space="preserve">- Tàu dầu, tàu chở hàng nguy hiểm, tàu chở hóa chất nguy hiểm, tàu chở khí hóa lỏng có tổng dung tích (GT) từ 300 trở lên; </w:t>
            </w:r>
          </w:p>
          <w:p w14:paraId="5E29FE4F" w14:textId="77777777" w:rsidR="00B4658A" w:rsidRPr="002B0DDF" w:rsidRDefault="00B4658A" w:rsidP="002B0DDF">
            <w:pPr>
              <w:rPr>
                <w:rFonts w:cs="Times New Roman"/>
                <w:bCs/>
                <w:sz w:val="22"/>
              </w:rPr>
            </w:pPr>
            <w:r w:rsidRPr="002B0DDF">
              <w:rPr>
                <w:rFonts w:cs="Times New Roman"/>
                <w:bCs/>
                <w:sz w:val="22"/>
              </w:rPr>
              <w:t xml:space="preserve">- Tàu hàng có GT ≥ 500, tàu đẩy (kéo) có tổng công suất từ 400 kW trở lên; </w:t>
            </w:r>
          </w:p>
          <w:p w14:paraId="3FBF6CA7" w14:textId="77777777" w:rsidR="00123700" w:rsidRPr="002B0DDF" w:rsidRDefault="00B4658A" w:rsidP="002B0DDF">
            <w:pPr>
              <w:rPr>
                <w:rFonts w:cs="Times New Roman"/>
                <w:bCs/>
                <w:sz w:val="22"/>
              </w:rPr>
            </w:pPr>
            <w:r w:rsidRPr="002B0DDF">
              <w:rPr>
                <w:rFonts w:cs="Times New Roman"/>
                <w:bCs/>
                <w:sz w:val="22"/>
              </w:rPr>
              <w:t>- Tàu thủy lưu trú du lịch ngủ đêm, nhà hàng nổi, khách sạn nổi.</w:t>
            </w:r>
          </w:p>
          <w:p w14:paraId="33AD91A4" w14:textId="37213F8B" w:rsidR="00150DDD" w:rsidRPr="002B0DDF" w:rsidRDefault="00150DDD" w:rsidP="002B0DDF">
            <w:pPr>
              <w:rPr>
                <w:rFonts w:cs="Times New Roman"/>
                <w:sz w:val="22"/>
              </w:rPr>
            </w:pPr>
            <w:r w:rsidRPr="002B0DDF">
              <w:rPr>
                <w:rFonts w:cs="Times New Roman"/>
                <w:sz w:val="22"/>
              </w:rPr>
              <w:t xml:space="preserve">4  Bất kể các quy định trên trong không gian buồng máy sau phải đặt một hệ thống phát hiện và báo cháy tự động cố định: </w:t>
            </w:r>
          </w:p>
          <w:p w14:paraId="24B913E6" w14:textId="77777777" w:rsidR="00150DDD" w:rsidRPr="002B0DDF" w:rsidRDefault="00150DDD" w:rsidP="002B0DDF">
            <w:pPr>
              <w:rPr>
                <w:rFonts w:cs="Times New Roman"/>
                <w:sz w:val="22"/>
              </w:rPr>
            </w:pPr>
            <w:r w:rsidRPr="002B0DDF">
              <w:rPr>
                <w:rFonts w:cs="Times New Roman"/>
                <w:sz w:val="22"/>
              </w:rPr>
              <w:t xml:space="preserve">(1) Nếu buồng máy không có người trực theo chu kỳ; </w:t>
            </w:r>
          </w:p>
          <w:p w14:paraId="26924D66" w14:textId="521719DE" w:rsidR="00150DDD" w:rsidRPr="002B0DDF" w:rsidRDefault="00150DDD" w:rsidP="002B0DDF">
            <w:pPr>
              <w:rPr>
                <w:rFonts w:cs="Times New Roman"/>
                <w:sz w:val="22"/>
              </w:rPr>
            </w:pPr>
            <w:r w:rsidRPr="002B0DDF">
              <w:rPr>
                <w:rFonts w:cs="Times New Roman"/>
                <w:sz w:val="22"/>
              </w:rPr>
              <w:t xml:space="preserve">(2) Nếu việc trang bị các hệ thống và thiết bị tự động và điều khiển từ xa được chấp nhận thay cho người trực liên tục ở trong không gian buồng máy; </w:t>
            </w:r>
          </w:p>
          <w:p w14:paraId="5F507BB1" w14:textId="055215A2" w:rsidR="00150DDD" w:rsidRPr="002B0DDF" w:rsidRDefault="00150DDD" w:rsidP="002B0DDF">
            <w:pPr>
              <w:rPr>
                <w:rFonts w:cs="Times New Roman"/>
                <w:sz w:val="22"/>
              </w:rPr>
            </w:pPr>
            <w:r w:rsidRPr="002B0DDF">
              <w:rPr>
                <w:rFonts w:cs="Times New Roman"/>
                <w:sz w:val="22"/>
              </w:rPr>
              <w:t xml:space="preserve">(3) Nếu máy chính và các máy đi kèm kể cả các nguồn cấp điện chính được trang bị điều khiển tự động hoặc từ xa ở mức độ khác nhau và được đặt dưới sự giám sát liên tục từ buồng điều khiển. </w:t>
            </w:r>
          </w:p>
          <w:p w14:paraId="7DFAB72B" w14:textId="655B85D3" w:rsidR="00B4658A" w:rsidRPr="002B0DDF" w:rsidRDefault="00150DDD" w:rsidP="002B0DDF">
            <w:pPr>
              <w:rPr>
                <w:rFonts w:cs="Times New Roman"/>
                <w:sz w:val="22"/>
              </w:rPr>
            </w:pPr>
            <w:r w:rsidRPr="002B0DDF">
              <w:rPr>
                <w:rFonts w:cs="Times New Roman"/>
                <w:sz w:val="22"/>
              </w:rPr>
              <w:t>5  Hệ thống phát hiện cháy và báo cháy tự động cố định phải là loại được duyệt và tuân theo các yêu cầu ở Chương này</w:t>
            </w:r>
          </w:p>
        </w:tc>
        <w:tc>
          <w:tcPr>
            <w:tcW w:w="2043" w:type="dxa"/>
          </w:tcPr>
          <w:p w14:paraId="1651FB5D" w14:textId="24BB9ED3" w:rsidR="00123700" w:rsidRPr="002B0DDF" w:rsidRDefault="00123700" w:rsidP="002B0DDF">
            <w:pPr>
              <w:jc w:val="center"/>
              <w:rPr>
                <w:rFonts w:cs="Times New Roman"/>
                <w:sz w:val="22"/>
              </w:rPr>
            </w:pPr>
            <w:r w:rsidRPr="002B0DDF">
              <w:rPr>
                <w:rFonts w:cs="Times New Roman"/>
                <w:sz w:val="22"/>
              </w:rPr>
              <w:lastRenderedPageBreak/>
              <w:t>Điều 3.2.</w:t>
            </w:r>
            <w:r w:rsidR="00B4658A" w:rsidRPr="002B0DDF">
              <w:rPr>
                <w:rFonts w:cs="Times New Roman"/>
                <w:sz w:val="22"/>
              </w:rPr>
              <w:t>1</w:t>
            </w:r>
            <w:r w:rsidRPr="002B0DDF">
              <w:rPr>
                <w:rFonts w:cs="Times New Roman"/>
                <w:sz w:val="22"/>
              </w:rPr>
              <w:t>, Phần 5,</w:t>
            </w:r>
            <w:r w:rsidRPr="002B0DDF">
              <w:rPr>
                <w:rFonts w:cs="Times New Roman"/>
                <w:sz w:val="22"/>
              </w:rPr>
              <w:br/>
            </w:r>
            <w:r w:rsidRPr="002B0DDF">
              <w:rPr>
                <w:rFonts w:cs="Times New Roman"/>
                <w:sz w:val="22"/>
              </w:rPr>
              <w:lastRenderedPageBreak/>
              <w:t>QCVN 72:20</w:t>
            </w:r>
            <w:r w:rsidR="00155077" w:rsidRPr="002B0DDF">
              <w:rPr>
                <w:rFonts w:cs="Times New Roman"/>
                <w:sz w:val="22"/>
              </w:rPr>
              <w:t>25</w:t>
            </w:r>
            <w:r w:rsidRPr="002B0DDF">
              <w:rPr>
                <w:rFonts w:cs="Times New Roman"/>
                <w:sz w:val="22"/>
              </w:rPr>
              <w:t>/</w:t>
            </w:r>
            <w:r w:rsidRPr="002B0DDF">
              <w:rPr>
                <w:rFonts w:cs="Times New Roman"/>
                <w:sz w:val="22"/>
              </w:rPr>
              <w:br/>
              <w:t>BGTVT</w:t>
            </w:r>
          </w:p>
        </w:tc>
        <w:tc>
          <w:tcPr>
            <w:tcW w:w="765" w:type="dxa"/>
          </w:tcPr>
          <w:p w14:paraId="6224D34F" w14:textId="17774909" w:rsidR="00123700" w:rsidRPr="002B0DDF" w:rsidRDefault="00123700" w:rsidP="002B0DDF">
            <w:pPr>
              <w:jc w:val="center"/>
              <w:rPr>
                <w:rFonts w:cs="Times New Roman"/>
                <w:sz w:val="22"/>
              </w:rPr>
            </w:pPr>
          </w:p>
        </w:tc>
      </w:tr>
      <w:tr w:rsidR="002B0DDF" w:rsidRPr="002B0DDF" w14:paraId="2CAFD5A4" w14:textId="77777777" w:rsidTr="006B611D">
        <w:tc>
          <w:tcPr>
            <w:tcW w:w="595" w:type="dxa"/>
          </w:tcPr>
          <w:p w14:paraId="1A20EAE4" w14:textId="274EB94F" w:rsidR="00B91FEC" w:rsidRPr="002B0DDF" w:rsidRDefault="002B0DDF" w:rsidP="002B0DDF">
            <w:pPr>
              <w:jc w:val="center"/>
              <w:rPr>
                <w:rFonts w:cs="Times New Roman"/>
                <w:b/>
                <w:sz w:val="22"/>
              </w:rPr>
            </w:pPr>
            <w:r>
              <w:rPr>
                <w:rFonts w:cs="Times New Roman"/>
                <w:b/>
                <w:sz w:val="22"/>
              </w:rPr>
              <w:t>-</w:t>
            </w:r>
          </w:p>
        </w:tc>
        <w:tc>
          <w:tcPr>
            <w:tcW w:w="1656" w:type="dxa"/>
          </w:tcPr>
          <w:p w14:paraId="7BDFDC2E" w14:textId="1EF452F3" w:rsidR="00B91FEC" w:rsidRPr="002B0DDF" w:rsidRDefault="00B91FEC" w:rsidP="002B0DDF">
            <w:pPr>
              <w:rPr>
                <w:rFonts w:cs="Times New Roman"/>
                <w:bCs/>
                <w:sz w:val="22"/>
              </w:rPr>
            </w:pPr>
            <w:r w:rsidRPr="002B0DDF">
              <w:rPr>
                <w:rFonts w:cs="Times New Roman"/>
                <w:bCs/>
                <w:sz w:val="22"/>
              </w:rPr>
              <w:t>Các nút ấn bằng tay</w:t>
            </w:r>
          </w:p>
        </w:tc>
        <w:tc>
          <w:tcPr>
            <w:tcW w:w="3023" w:type="dxa"/>
          </w:tcPr>
          <w:p w14:paraId="560EC91F" w14:textId="77777777" w:rsidR="00B91FEC" w:rsidRPr="002B0DDF" w:rsidRDefault="00B91FEC" w:rsidP="002B0DDF">
            <w:pPr>
              <w:rPr>
                <w:rFonts w:cs="Times New Roman"/>
                <w:sz w:val="22"/>
              </w:rPr>
            </w:pPr>
          </w:p>
        </w:tc>
        <w:tc>
          <w:tcPr>
            <w:tcW w:w="7371" w:type="dxa"/>
          </w:tcPr>
          <w:p w14:paraId="1E1EEC2D" w14:textId="77777777" w:rsidR="00B91FEC" w:rsidRPr="002B0DDF" w:rsidRDefault="00B91FEC" w:rsidP="002B0DDF">
            <w:pPr>
              <w:rPr>
                <w:rFonts w:cs="Times New Roman"/>
                <w:bCs/>
                <w:sz w:val="22"/>
              </w:rPr>
            </w:pPr>
            <w:r w:rsidRPr="002B0DDF">
              <w:rPr>
                <w:rFonts w:cs="Times New Roman"/>
                <w:bCs/>
                <w:sz w:val="22"/>
              </w:rPr>
              <w:t xml:space="preserve">Các nút báo cháy bằng tay nếu được trang bị phù hợp với Chương này phải được lắp đặt tại khu vực buồng máy, khu vực sinh hoạt, khu vực phục vụ và các trạm điều khiển. </w:t>
            </w:r>
          </w:p>
          <w:p w14:paraId="10468035" w14:textId="23574128" w:rsidR="00B91FEC" w:rsidRPr="002B0DDF" w:rsidRDefault="00B91FEC" w:rsidP="002B0DDF">
            <w:pPr>
              <w:rPr>
                <w:rFonts w:cs="Times New Roman"/>
                <w:bCs/>
                <w:sz w:val="22"/>
              </w:rPr>
            </w:pPr>
            <w:r w:rsidRPr="002B0DDF">
              <w:rPr>
                <w:rFonts w:cs="Times New Roman"/>
                <w:bCs/>
                <w:sz w:val="22"/>
              </w:rPr>
              <w:t>Nút báo cháy bằng tay phải bố trí tại mỗi lối thoát. Các nút báo cháy bằng tay phải dễ dàng tiếp cận trong các hành lang của mỗi boong sao cho không có phần nào của hành lang cách điểm báo cháy bằng tay quá 20 m.</w:t>
            </w:r>
          </w:p>
        </w:tc>
        <w:tc>
          <w:tcPr>
            <w:tcW w:w="2043" w:type="dxa"/>
          </w:tcPr>
          <w:p w14:paraId="4D5B67AD" w14:textId="77777777" w:rsidR="0099641A" w:rsidRPr="002B0DDF" w:rsidRDefault="0099641A" w:rsidP="002B0DDF">
            <w:pPr>
              <w:jc w:val="center"/>
              <w:rPr>
                <w:rFonts w:cs="Times New Roman"/>
                <w:sz w:val="22"/>
              </w:rPr>
            </w:pPr>
            <w:r w:rsidRPr="002B0DDF">
              <w:rPr>
                <w:rFonts w:cs="Times New Roman"/>
                <w:sz w:val="22"/>
              </w:rPr>
              <w:t>Điều 3.2.2, Phần 5,</w:t>
            </w:r>
          </w:p>
          <w:p w14:paraId="46A52C5E" w14:textId="77777777" w:rsidR="0099641A" w:rsidRPr="002B0DDF" w:rsidRDefault="0099641A" w:rsidP="002B0DDF">
            <w:pPr>
              <w:jc w:val="center"/>
              <w:rPr>
                <w:rFonts w:cs="Times New Roman"/>
                <w:sz w:val="22"/>
              </w:rPr>
            </w:pPr>
            <w:r w:rsidRPr="002B0DDF">
              <w:rPr>
                <w:rFonts w:cs="Times New Roman"/>
                <w:sz w:val="22"/>
              </w:rPr>
              <w:t>QCVN 72:2025/</w:t>
            </w:r>
          </w:p>
          <w:p w14:paraId="7BB131D7" w14:textId="49A3E7CB" w:rsidR="00B91FEC" w:rsidRPr="002B0DDF" w:rsidRDefault="0099641A" w:rsidP="002B0DDF">
            <w:pPr>
              <w:jc w:val="center"/>
              <w:rPr>
                <w:rFonts w:cs="Times New Roman"/>
                <w:sz w:val="22"/>
              </w:rPr>
            </w:pPr>
            <w:r w:rsidRPr="002B0DDF">
              <w:rPr>
                <w:rFonts w:cs="Times New Roman"/>
                <w:sz w:val="22"/>
              </w:rPr>
              <w:t>BGTVT</w:t>
            </w:r>
          </w:p>
        </w:tc>
        <w:tc>
          <w:tcPr>
            <w:tcW w:w="765" w:type="dxa"/>
          </w:tcPr>
          <w:p w14:paraId="57D1F4F9" w14:textId="77777777" w:rsidR="00B91FEC" w:rsidRPr="002B0DDF" w:rsidRDefault="00B91FEC" w:rsidP="002B0DDF">
            <w:pPr>
              <w:jc w:val="center"/>
              <w:rPr>
                <w:rFonts w:cs="Times New Roman"/>
                <w:sz w:val="22"/>
              </w:rPr>
            </w:pPr>
          </w:p>
        </w:tc>
      </w:tr>
      <w:tr w:rsidR="002B0DDF" w:rsidRPr="002B0DDF" w14:paraId="512DDC53" w14:textId="77777777" w:rsidTr="006B611D">
        <w:tc>
          <w:tcPr>
            <w:tcW w:w="595" w:type="dxa"/>
          </w:tcPr>
          <w:p w14:paraId="3E7FD402" w14:textId="79AD89A6" w:rsidR="00B91FEC" w:rsidRPr="002B0DDF" w:rsidRDefault="00B91FEC" w:rsidP="002B0DDF">
            <w:pPr>
              <w:jc w:val="center"/>
              <w:rPr>
                <w:rFonts w:cs="Times New Roman"/>
                <w:b/>
                <w:sz w:val="22"/>
              </w:rPr>
            </w:pPr>
            <w:r w:rsidRPr="002B0DDF">
              <w:rPr>
                <w:rFonts w:cs="Times New Roman"/>
                <w:b/>
                <w:sz w:val="22"/>
              </w:rPr>
              <w:t>2.2</w:t>
            </w:r>
          </w:p>
        </w:tc>
        <w:tc>
          <w:tcPr>
            <w:tcW w:w="1656" w:type="dxa"/>
          </w:tcPr>
          <w:p w14:paraId="48F525B2" w14:textId="7FCC1F9B" w:rsidR="00B91FEC" w:rsidRPr="002B0DDF" w:rsidRDefault="0099641A" w:rsidP="002B0DDF">
            <w:pPr>
              <w:rPr>
                <w:rFonts w:cs="Times New Roman"/>
                <w:b/>
                <w:sz w:val="22"/>
              </w:rPr>
            </w:pPr>
            <w:r w:rsidRPr="002B0DDF">
              <w:rPr>
                <w:rFonts w:cs="Times New Roman"/>
                <w:b/>
                <w:sz w:val="22"/>
              </w:rPr>
              <w:t>Hệ thống phát hiện và báo cháy cố định</w:t>
            </w:r>
          </w:p>
        </w:tc>
        <w:tc>
          <w:tcPr>
            <w:tcW w:w="3023" w:type="dxa"/>
          </w:tcPr>
          <w:p w14:paraId="7FB3F6C0" w14:textId="77777777" w:rsidR="00B91FEC" w:rsidRPr="002B0DDF" w:rsidRDefault="00B91FEC" w:rsidP="002B0DDF">
            <w:pPr>
              <w:rPr>
                <w:rFonts w:cs="Times New Roman"/>
                <w:sz w:val="22"/>
              </w:rPr>
            </w:pPr>
          </w:p>
        </w:tc>
        <w:tc>
          <w:tcPr>
            <w:tcW w:w="7371" w:type="dxa"/>
          </w:tcPr>
          <w:p w14:paraId="360E22D4" w14:textId="77777777" w:rsidR="00B91FEC" w:rsidRPr="002B0DDF" w:rsidRDefault="00B91FEC" w:rsidP="002B0DDF">
            <w:pPr>
              <w:rPr>
                <w:rFonts w:cs="Times New Roman"/>
                <w:bCs/>
                <w:sz w:val="22"/>
              </w:rPr>
            </w:pPr>
          </w:p>
        </w:tc>
        <w:tc>
          <w:tcPr>
            <w:tcW w:w="2043" w:type="dxa"/>
          </w:tcPr>
          <w:p w14:paraId="575AFB40" w14:textId="77777777" w:rsidR="00B91FEC" w:rsidRPr="002B0DDF" w:rsidRDefault="00B91FEC" w:rsidP="002B0DDF">
            <w:pPr>
              <w:jc w:val="center"/>
              <w:rPr>
                <w:rFonts w:cs="Times New Roman"/>
                <w:sz w:val="22"/>
              </w:rPr>
            </w:pPr>
          </w:p>
        </w:tc>
        <w:tc>
          <w:tcPr>
            <w:tcW w:w="765" w:type="dxa"/>
          </w:tcPr>
          <w:p w14:paraId="5865B717" w14:textId="77777777" w:rsidR="00B91FEC" w:rsidRPr="002B0DDF" w:rsidRDefault="00B91FEC" w:rsidP="002B0DDF">
            <w:pPr>
              <w:jc w:val="center"/>
              <w:rPr>
                <w:rFonts w:cs="Times New Roman"/>
                <w:sz w:val="22"/>
              </w:rPr>
            </w:pPr>
          </w:p>
        </w:tc>
      </w:tr>
      <w:tr w:rsidR="002B0DDF" w:rsidRPr="002B0DDF" w14:paraId="015E1371" w14:textId="77777777" w:rsidTr="006B611D">
        <w:tc>
          <w:tcPr>
            <w:tcW w:w="595" w:type="dxa"/>
          </w:tcPr>
          <w:p w14:paraId="625B8949" w14:textId="1227CBEA" w:rsidR="00B91FEC" w:rsidRPr="002B0DDF" w:rsidRDefault="002B0DDF" w:rsidP="002B0DDF">
            <w:pPr>
              <w:jc w:val="center"/>
              <w:rPr>
                <w:rFonts w:cs="Times New Roman"/>
                <w:b/>
                <w:sz w:val="22"/>
              </w:rPr>
            </w:pPr>
            <w:r>
              <w:rPr>
                <w:rFonts w:cs="Times New Roman"/>
                <w:b/>
                <w:sz w:val="22"/>
              </w:rPr>
              <w:t>-</w:t>
            </w:r>
          </w:p>
        </w:tc>
        <w:tc>
          <w:tcPr>
            <w:tcW w:w="1656" w:type="dxa"/>
          </w:tcPr>
          <w:p w14:paraId="6CAEABFB" w14:textId="20907FB1" w:rsidR="00B91FEC" w:rsidRPr="002B0DDF" w:rsidRDefault="00B91FEC" w:rsidP="002B0DDF">
            <w:pPr>
              <w:rPr>
                <w:rFonts w:cs="Times New Roman"/>
                <w:bCs/>
                <w:sz w:val="22"/>
              </w:rPr>
            </w:pPr>
            <w:r w:rsidRPr="002B0DDF">
              <w:rPr>
                <w:rFonts w:cs="Times New Roman"/>
                <w:bCs/>
                <w:sz w:val="22"/>
              </w:rPr>
              <w:t>Yêu cầu chung</w:t>
            </w:r>
          </w:p>
        </w:tc>
        <w:tc>
          <w:tcPr>
            <w:tcW w:w="3023" w:type="dxa"/>
          </w:tcPr>
          <w:p w14:paraId="04089CB2" w14:textId="77777777" w:rsidR="00B91FEC" w:rsidRPr="002B0DDF" w:rsidRDefault="00B91FEC" w:rsidP="002B0DDF">
            <w:pPr>
              <w:rPr>
                <w:rFonts w:cs="Times New Roman"/>
                <w:sz w:val="22"/>
              </w:rPr>
            </w:pPr>
          </w:p>
        </w:tc>
        <w:tc>
          <w:tcPr>
            <w:tcW w:w="7371" w:type="dxa"/>
          </w:tcPr>
          <w:p w14:paraId="23A8C728" w14:textId="5EF9551A" w:rsidR="00B91FEC" w:rsidRPr="002B0DDF" w:rsidRDefault="00B91FEC" w:rsidP="002B0DDF">
            <w:pPr>
              <w:rPr>
                <w:rFonts w:cs="Times New Roman"/>
                <w:bCs/>
                <w:sz w:val="22"/>
              </w:rPr>
            </w:pPr>
            <w:r w:rsidRPr="002B0DDF">
              <w:rPr>
                <w:rFonts w:cs="Times New Roman"/>
                <w:bCs/>
                <w:sz w:val="22"/>
              </w:rPr>
              <w:t xml:space="preserve">1  Chương này trình bày chi tiết các đặc tính kỹ thuật của hệ thống phát hiện và báo cháy cố định theo yêu cầu của Chương này. </w:t>
            </w:r>
          </w:p>
          <w:p w14:paraId="4D6AA81A" w14:textId="5AEA317C" w:rsidR="00B91FEC" w:rsidRPr="002B0DDF" w:rsidRDefault="00B91FEC" w:rsidP="002B0DDF">
            <w:pPr>
              <w:rPr>
                <w:rFonts w:cs="Times New Roman"/>
                <w:bCs/>
                <w:sz w:val="22"/>
              </w:rPr>
            </w:pPr>
            <w:r w:rsidRPr="002B0DDF">
              <w:rPr>
                <w:rFonts w:cs="Times New Roman"/>
                <w:bCs/>
                <w:sz w:val="22"/>
              </w:rPr>
              <w:t xml:space="preserve">2  Mọi hệ thống phát hiện và báo cháy cố định có các nút báo động bằng tay đều phải có khả năng hoạt động tức thời trong mọi thời điểm. </w:t>
            </w:r>
          </w:p>
          <w:p w14:paraId="2CE642A1" w14:textId="5D5BC2EA" w:rsidR="00B91FEC" w:rsidRPr="002B0DDF" w:rsidRDefault="00B91FEC" w:rsidP="002B0DDF">
            <w:pPr>
              <w:rPr>
                <w:rFonts w:cs="Times New Roman"/>
                <w:bCs/>
                <w:sz w:val="22"/>
              </w:rPr>
            </w:pPr>
            <w:r w:rsidRPr="002B0DDF">
              <w:rPr>
                <w:rFonts w:cs="Times New Roman"/>
                <w:bCs/>
                <w:sz w:val="22"/>
              </w:rPr>
              <w:t xml:space="preserve">3  Các cảm biến và các nút báo cháy bằng tay phải được kết nối vào các cụm chuyên biệt của hệ thống phát hiện cháy. Các chức năng an toàn về cháy khác, ví dụ các tín hiệu báo động từ các van phun nước, có thể được chấp nhận nếu ở trong các cụm riêng rẽ. </w:t>
            </w:r>
          </w:p>
          <w:p w14:paraId="234603F7" w14:textId="0148882E" w:rsidR="00B91FEC" w:rsidRPr="002B0DDF" w:rsidRDefault="00B91FEC" w:rsidP="002B0DDF">
            <w:pPr>
              <w:rPr>
                <w:rFonts w:cs="Times New Roman"/>
                <w:bCs/>
                <w:sz w:val="22"/>
              </w:rPr>
            </w:pPr>
            <w:r w:rsidRPr="002B0DDF">
              <w:rPr>
                <w:rFonts w:cs="Times New Roman"/>
                <w:bCs/>
                <w:sz w:val="22"/>
              </w:rPr>
              <w:t xml:space="preserve">4  Hệ thống và thiết bị phải được thiết kế thích hợp để chịu được sự dao động điện </w:t>
            </w:r>
            <w:r w:rsidRPr="002B0DDF">
              <w:rPr>
                <w:rFonts w:cs="Times New Roman"/>
                <w:bCs/>
                <w:sz w:val="22"/>
              </w:rPr>
              <w:lastRenderedPageBreak/>
              <w:t xml:space="preserve">áp của nguồn cấp điện và chế độ chuyển mạch, sự thay đổi của nhiệt độ môi trường, sự rung động, độ ẩm, sốc, va đập và ăn mòn thường gặp phải trên tàu. </w:t>
            </w:r>
          </w:p>
          <w:p w14:paraId="7C721971" w14:textId="62565353" w:rsidR="00B91FEC" w:rsidRPr="002B0DDF" w:rsidRDefault="00B91FEC" w:rsidP="002B0DDF">
            <w:pPr>
              <w:rPr>
                <w:rFonts w:cs="Times New Roman"/>
                <w:bCs/>
                <w:sz w:val="22"/>
              </w:rPr>
            </w:pPr>
            <w:r w:rsidRPr="002B0DDF">
              <w:rPr>
                <w:rFonts w:cs="Times New Roman"/>
                <w:bCs/>
                <w:sz w:val="22"/>
              </w:rPr>
              <w:t xml:space="preserve">5  Các hệ thống phát hiện cháy và báo cháy cố định có các cảm biến cháy nhận dạng đơn lẻ phải được bố trí sao cho: </w:t>
            </w:r>
          </w:p>
          <w:p w14:paraId="7C2269E5" w14:textId="5706458A" w:rsidR="00B91FEC" w:rsidRPr="002B0DDF" w:rsidRDefault="00B91FEC" w:rsidP="002B0DDF">
            <w:pPr>
              <w:rPr>
                <w:rFonts w:cs="Times New Roman"/>
                <w:bCs/>
                <w:sz w:val="22"/>
              </w:rPr>
            </w:pPr>
            <w:r w:rsidRPr="002B0DDF">
              <w:rPr>
                <w:rFonts w:cs="Times New Roman"/>
                <w:bCs/>
                <w:sz w:val="22"/>
              </w:rPr>
              <w:t xml:space="preserve">(1) Có phương tiện để đảm bảo rằng bất kỳ hư hỏng nào (như mất điện, đoản mạch, tiếp đất) xảy ra trong một tổ hợp các cụm sẽ không gây nên sự mất hiệu lực của tổ hợp. </w:t>
            </w:r>
          </w:p>
          <w:p w14:paraId="37E72656" w14:textId="4DC6A86D" w:rsidR="00B91FEC" w:rsidRPr="002B0DDF" w:rsidRDefault="00B91FEC" w:rsidP="002B0DDF">
            <w:pPr>
              <w:rPr>
                <w:rFonts w:cs="Times New Roman"/>
                <w:bCs/>
                <w:sz w:val="22"/>
              </w:rPr>
            </w:pPr>
            <w:r w:rsidRPr="002B0DDF">
              <w:rPr>
                <w:rFonts w:cs="Times New Roman"/>
                <w:bCs/>
                <w:sz w:val="22"/>
              </w:rPr>
              <w:t xml:space="preserve">(2) Các thiết bị phải được bố trí sao cho có khả năng khôi phục lại được cấu hình ban đầu của hệ thống trong trường hợp sự cố (về điện, điện tử, tin học...). </w:t>
            </w:r>
          </w:p>
          <w:p w14:paraId="2E690ACF" w14:textId="7EEC6F17" w:rsidR="00B91FEC" w:rsidRPr="002B0DDF" w:rsidRDefault="00B91FEC" w:rsidP="002B0DDF">
            <w:pPr>
              <w:rPr>
                <w:rFonts w:cs="Times New Roman"/>
                <w:bCs/>
                <w:sz w:val="22"/>
              </w:rPr>
            </w:pPr>
            <w:r w:rsidRPr="002B0DDF">
              <w:rPr>
                <w:rFonts w:cs="Times New Roman"/>
                <w:bCs/>
                <w:sz w:val="22"/>
              </w:rPr>
              <w:t xml:space="preserve">(3) Tín hiệu báo động cháy đầu tiên không được cản trở bất kỳ cảm biến nào khác trong việc báo cháy tiếp theo; và </w:t>
            </w:r>
          </w:p>
          <w:p w14:paraId="59700A57" w14:textId="46935B6D" w:rsidR="00B91FEC" w:rsidRPr="002B0DDF" w:rsidRDefault="00B91FEC" w:rsidP="002B0DDF">
            <w:pPr>
              <w:rPr>
                <w:rFonts w:cs="Times New Roman"/>
                <w:bCs/>
                <w:sz w:val="22"/>
              </w:rPr>
            </w:pPr>
            <w:r w:rsidRPr="002B0DDF">
              <w:rPr>
                <w:rFonts w:cs="Times New Roman"/>
                <w:bCs/>
                <w:sz w:val="22"/>
              </w:rPr>
              <w:t>(4) Không có tổ hợp nào đi qua một buồng 2 lần. Nếu không thể thực hiện được điều này (ví dụ đối với các buồng công cộng lớn) thì phần của tổ hợp cần đi qua lần thứ hai thì phải được lắp đặt tại nơi cách phần khác của tổ hợp này một khoảng cách lớn nhất có thể.</w:t>
            </w:r>
          </w:p>
        </w:tc>
        <w:tc>
          <w:tcPr>
            <w:tcW w:w="2043" w:type="dxa"/>
          </w:tcPr>
          <w:p w14:paraId="0C19A0EC" w14:textId="134790D9" w:rsidR="00B91FEC" w:rsidRPr="002B0DDF" w:rsidRDefault="00B91FEC" w:rsidP="002B0DDF">
            <w:pPr>
              <w:jc w:val="center"/>
              <w:rPr>
                <w:rFonts w:cs="Times New Roman"/>
                <w:sz w:val="22"/>
                <w:lang w:val="pt-BR"/>
              </w:rPr>
            </w:pPr>
            <w:r w:rsidRPr="002B0DDF">
              <w:rPr>
                <w:rFonts w:cs="Times New Roman"/>
                <w:sz w:val="22"/>
                <w:lang w:val="pt-BR"/>
              </w:rPr>
              <w:lastRenderedPageBreak/>
              <w:t>Điều 3.3.1, Phần 5,</w:t>
            </w:r>
          </w:p>
          <w:p w14:paraId="4E3F460A" w14:textId="77777777" w:rsidR="00B91FEC" w:rsidRPr="002B0DDF" w:rsidRDefault="00B91FEC" w:rsidP="002B0DDF">
            <w:pPr>
              <w:jc w:val="center"/>
              <w:rPr>
                <w:rFonts w:cs="Times New Roman"/>
                <w:sz w:val="22"/>
                <w:lang w:val="pt-BR"/>
              </w:rPr>
            </w:pPr>
            <w:r w:rsidRPr="002B0DDF">
              <w:rPr>
                <w:rFonts w:cs="Times New Roman"/>
                <w:sz w:val="22"/>
                <w:lang w:val="pt-BR"/>
              </w:rPr>
              <w:t>QCVN 72:2025/</w:t>
            </w:r>
          </w:p>
          <w:p w14:paraId="3A4995DB" w14:textId="6C6ED256" w:rsidR="00B91FEC" w:rsidRPr="002B0DDF" w:rsidRDefault="00B91FEC" w:rsidP="002B0DDF">
            <w:pPr>
              <w:jc w:val="center"/>
              <w:rPr>
                <w:rFonts w:cs="Times New Roman"/>
                <w:sz w:val="22"/>
                <w:lang w:val="pt-BR"/>
              </w:rPr>
            </w:pPr>
            <w:r w:rsidRPr="002B0DDF">
              <w:rPr>
                <w:rFonts w:cs="Times New Roman"/>
                <w:sz w:val="22"/>
                <w:lang w:val="pt-BR"/>
              </w:rPr>
              <w:t>BGTVT</w:t>
            </w:r>
          </w:p>
        </w:tc>
        <w:tc>
          <w:tcPr>
            <w:tcW w:w="765" w:type="dxa"/>
          </w:tcPr>
          <w:p w14:paraId="3406BBC4" w14:textId="77777777" w:rsidR="00B91FEC" w:rsidRPr="002B0DDF" w:rsidRDefault="00B91FEC" w:rsidP="002B0DDF">
            <w:pPr>
              <w:jc w:val="center"/>
              <w:rPr>
                <w:rFonts w:cs="Times New Roman"/>
                <w:sz w:val="22"/>
                <w:lang w:val="pt-BR"/>
              </w:rPr>
            </w:pPr>
          </w:p>
        </w:tc>
      </w:tr>
      <w:tr w:rsidR="002B0DDF" w:rsidRPr="002B0DDF" w14:paraId="76774568" w14:textId="77777777" w:rsidTr="006B611D">
        <w:tc>
          <w:tcPr>
            <w:tcW w:w="595" w:type="dxa"/>
          </w:tcPr>
          <w:p w14:paraId="65B97171" w14:textId="1BC69D09" w:rsidR="00B91FEC" w:rsidRPr="002B0DDF" w:rsidRDefault="002B0DDF" w:rsidP="002B0DDF">
            <w:pPr>
              <w:jc w:val="center"/>
              <w:rPr>
                <w:rFonts w:cs="Times New Roman"/>
                <w:b/>
                <w:sz w:val="22"/>
              </w:rPr>
            </w:pPr>
            <w:r>
              <w:rPr>
                <w:rFonts w:cs="Times New Roman"/>
                <w:b/>
                <w:sz w:val="22"/>
              </w:rPr>
              <w:t>-</w:t>
            </w:r>
          </w:p>
        </w:tc>
        <w:tc>
          <w:tcPr>
            <w:tcW w:w="1656" w:type="dxa"/>
          </w:tcPr>
          <w:p w14:paraId="1641DB10" w14:textId="07859C57" w:rsidR="00B91FEC" w:rsidRPr="002B0DDF" w:rsidRDefault="00B91FEC" w:rsidP="002B0DDF">
            <w:pPr>
              <w:rPr>
                <w:rFonts w:cs="Times New Roman"/>
                <w:bCs/>
                <w:sz w:val="22"/>
              </w:rPr>
            </w:pPr>
            <w:r w:rsidRPr="002B0DDF">
              <w:rPr>
                <w:rFonts w:cs="Times New Roman"/>
                <w:bCs/>
                <w:sz w:val="22"/>
              </w:rPr>
              <w:t>Yêu cầu đối với cảm biến</w:t>
            </w:r>
          </w:p>
        </w:tc>
        <w:tc>
          <w:tcPr>
            <w:tcW w:w="3023" w:type="dxa"/>
          </w:tcPr>
          <w:p w14:paraId="777DB493" w14:textId="77777777" w:rsidR="00B91FEC" w:rsidRPr="002B0DDF" w:rsidRDefault="00B91FEC" w:rsidP="002B0DDF">
            <w:pPr>
              <w:rPr>
                <w:rFonts w:cs="Times New Roman"/>
                <w:sz w:val="22"/>
              </w:rPr>
            </w:pPr>
          </w:p>
        </w:tc>
        <w:tc>
          <w:tcPr>
            <w:tcW w:w="7371" w:type="dxa"/>
          </w:tcPr>
          <w:p w14:paraId="5DBBFEE2" w14:textId="44951AF2" w:rsidR="00B91FEC" w:rsidRPr="002B0DDF" w:rsidRDefault="00B91FEC" w:rsidP="002B0DDF">
            <w:pPr>
              <w:rPr>
                <w:rFonts w:cs="Times New Roman"/>
                <w:bCs/>
                <w:sz w:val="22"/>
              </w:rPr>
            </w:pPr>
            <w:r w:rsidRPr="002B0DDF">
              <w:rPr>
                <w:rFonts w:cs="Times New Roman"/>
                <w:bCs/>
                <w:sz w:val="22"/>
              </w:rPr>
              <w:t xml:space="preserve">1  Các cảm biến phải hoạt động bằng nhiệt, khói hoặc các sản phẩm cháy khác, ngọn lửa hoặc sự kết hợp của các yếu tố này. Các cảm biến hoạt động bằng những yếu tố biểu thị sự phát cháy ban đầu khác được chấp nhận nếu độ nhạy của chúng không kém so với các cảm biến khác nói trên. Các cảm biến lửa chỉ được dùng để bổ sung cho cảm biến khói hoặc nhiệt. </w:t>
            </w:r>
          </w:p>
          <w:p w14:paraId="2FAFD504" w14:textId="3B57E1C4" w:rsidR="00B91FEC" w:rsidRPr="002B0DDF" w:rsidRDefault="00B91FEC" w:rsidP="002B0DDF">
            <w:pPr>
              <w:rPr>
                <w:rFonts w:cs="Times New Roman"/>
                <w:bCs/>
                <w:sz w:val="22"/>
              </w:rPr>
            </w:pPr>
            <w:r w:rsidRPr="002B0DDF">
              <w:rPr>
                <w:rFonts w:cs="Times New Roman"/>
                <w:bCs/>
                <w:sz w:val="22"/>
              </w:rPr>
              <w:t xml:space="preserve">2  Các cảm biến khói phải được đặt ở tất cả các hành lang, cầu thang và lối thoát trong khu vực buồng sinh hoạt. Các cảm biến khói này phải được chứng nhận là có khả năng hoạt động trước khi mật độ khói che khuất vượt qua 12,5% trên mét, nhưng chưa hoạt động khi mật độ khói che phủ chưa vượt quá 2% trên mét. Các cảm biến khói đặt trong các buồng khác phải làm việc trong giới hạn nhạy, có lưu ý đến hiện tượng kém nhạy hoặc quá nhạy của cảm biến. </w:t>
            </w:r>
          </w:p>
          <w:p w14:paraId="399FD974" w14:textId="3C755043" w:rsidR="00B91FEC" w:rsidRPr="002B0DDF" w:rsidRDefault="00B91FEC" w:rsidP="002B0DDF">
            <w:pPr>
              <w:rPr>
                <w:rFonts w:cs="Times New Roman"/>
                <w:bCs/>
                <w:sz w:val="22"/>
              </w:rPr>
            </w:pPr>
            <w:r w:rsidRPr="002B0DDF">
              <w:rPr>
                <w:rFonts w:cs="Times New Roman"/>
                <w:bCs/>
                <w:sz w:val="22"/>
              </w:rPr>
              <w:t xml:space="preserve">3  Cảm biến nhiệt độ phải được chứng nhận là có khả năng hoạt động trước khi nhiệt độ vượt quá 78 °C nhưng chưa hoạt động khi nhiệt độ chưa vượt quá 54 °C khi nhiệt độ tăng tới các giới hạn này với tốc độ nhỏ hơn 1 °C trên một phút. ở tốc độ tăng nhiệt cao hơn, cảm biến nhiệt phải làm việc trong những giới hạn thoả mãn yêu cầu của Đăng Kiểm có lưu ý đến hiện tượng kém nhạy hoặc quá nhạy. </w:t>
            </w:r>
          </w:p>
          <w:p w14:paraId="0EB0E7AE" w14:textId="64E05168" w:rsidR="00B91FEC" w:rsidRPr="002B0DDF" w:rsidRDefault="00B91FEC" w:rsidP="002B0DDF">
            <w:pPr>
              <w:rPr>
                <w:rFonts w:cs="Times New Roman"/>
                <w:bCs/>
                <w:sz w:val="22"/>
              </w:rPr>
            </w:pPr>
            <w:r w:rsidRPr="002B0DDF">
              <w:rPr>
                <w:rFonts w:cs="Times New Roman"/>
                <w:bCs/>
                <w:sz w:val="22"/>
              </w:rPr>
              <w:t xml:space="preserve">4  Đối với các buồng xấy hoặc các buồng tương tự có nhiệt độ môi trường bình thường cao, nhiệt độ làm việc của các cảm biến nhiệt trong đó thể lên tới 130 °C, thậm chí tới 140 °C đối với các buồng xông hơi. </w:t>
            </w:r>
          </w:p>
          <w:p w14:paraId="2C855B59" w14:textId="44F3B7BF" w:rsidR="00B91FEC" w:rsidRPr="002B0DDF" w:rsidRDefault="00B91FEC" w:rsidP="002B0DDF">
            <w:pPr>
              <w:rPr>
                <w:rFonts w:cs="Times New Roman"/>
                <w:bCs/>
                <w:sz w:val="22"/>
              </w:rPr>
            </w:pPr>
            <w:r w:rsidRPr="002B0DDF">
              <w:rPr>
                <w:rFonts w:cs="Times New Roman"/>
                <w:bCs/>
                <w:sz w:val="22"/>
              </w:rPr>
              <w:t xml:space="preserve">5  Tất cả cảm biến phải có các kiểu thích hợp để có thể thử hoạt động được và khôi </w:t>
            </w:r>
            <w:r w:rsidRPr="002B0DDF">
              <w:rPr>
                <w:rFonts w:cs="Times New Roman"/>
                <w:bCs/>
                <w:sz w:val="22"/>
              </w:rPr>
              <w:lastRenderedPageBreak/>
              <w:t>phục lại được khả năng cảm biến bình thường mà không cần thay đổi một bộ phận nào.</w:t>
            </w:r>
          </w:p>
        </w:tc>
        <w:tc>
          <w:tcPr>
            <w:tcW w:w="2043" w:type="dxa"/>
          </w:tcPr>
          <w:p w14:paraId="3A9E24BA" w14:textId="2CA85F29" w:rsidR="00B91FEC" w:rsidRPr="002B0DDF" w:rsidRDefault="00B91FEC" w:rsidP="002B0DDF">
            <w:pPr>
              <w:jc w:val="center"/>
              <w:rPr>
                <w:rFonts w:cs="Times New Roman"/>
                <w:sz w:val="22"/>
              </w:rPr>
            </w:pPr>
            <w:r w:rsidRPr="002B0DDF">
              <w:rPr>
                <w:rFonts w:cs="Times New Roman"/>
                <w:sz w:val="22"/>
              </w:rPr>
              <w:lastRenderedPageBreak/>
              <w:t>Điều 3.3.3, Phần 5,</w:t>
            </w:r>
          </w:p>
          <w:p w14:paraId="5FF3B881" w14:textId="77777777" w:rsidR="00B91FEC" w:rsidRPr="002B0DDF" w:rsidRDefault="00B91FEC" w:rsidP="002B0DDF">
            <w:pPr>
              <w:jc w:val="center"/>
              <w:rPr>
                <w:rFonts w:cs="Times New Roman"/>
                <w:sz w:val="22"/>
              </w:rPr>
            </w:pPr>
            <w:r w:rsidRPr="002B0DDF">
              <w:rPr>
                <w:rFonts w:cs="Times New Roman"/>
                <w:sz w:val="22"/>
              </w:rPr>
              <w:t>QCVN 72:2025/</w:t>
            </w:r>
          </w:p>
          <w:p w14:paraId="130E2732" w14:textId="23FA0AE6" w:rsidR="00B91FEC" w:rsidRPr="002B0DDF" w:rsidRDefault="00B91FEC" w:rsidP="002B0DDF">
            <w:pPr>
              <w:jc w:val="center"/>
              <w:rPr>
                <w:rFonts w:cs="Times New Roman"/>
                <w:sz w:val="22"/>
              </w:rPr>
            </w:pPr>
            <w:r w:rsidRPr="002B0DDF">
              <w:rPr>
                <w:rFonts w:cs="Times New Roman"/>
                <w:sz w:val="22"/>
              </w:rPr>
              <w:t>BGTVT</w:t>
            </w:r>
          </w:p>
        </w:tc>
        <w:tc>
          <w:tcPr>
            <w:tcW w:w="765" w:type="dxa"/>
          </w:tcPr>
          <w:p w14:paraId="2102760B" w14:textId="77777777" w:rsidR="00B91FEC" w:rsidRPr="002B0DDF" w:rsidRDefault="00B91FEC" w:rsidP="002B0DDF">
            <w:pPr>
              <w:jc w:val="center"/>
              <w:rPr>
                <w:rFonts w:cs="Times New Roman"/>
                <w:sz w:val="22"/>
              </w:rPr>
            </w:pPr>
          </w:p>
        </w:tc>
      </w:tr>
      <w:tr w:rsidR="002B0DDF" w:rsidRPr="002B0DDF" w14:paraId="641E0710" w14:textId="77777777" w:rsidTr="006B611D">
        <w:tc>
          <w:tcPr>
            <w:tcW w:w="595" w:type="dxa"/>
          </w:tcPr>
          <w:p w14:paraId="4ACFE4F3" w14:textId="6F9A5F89" w:rsidR="00B91FEC" w:rsidRPr="002B0DDF" w:rsidRDefault="00B91FEC" w:rsidP="002B0DDF">
            <w:pPr>
              <w:jc w:val="center"/>
              <w:rPr>
                <w:rFonts w:cs="Times New Roman"/>
                <w:b/>
                <w:sz w:val="22"/>
              </w:rPr>
            </w:pPr>
            <w:r w:rsidRPr="002B0DDF">
              <w:rPr>
                <w:rFonts w:cs="Times New Roman"/>
                <w:b/>
                <w:sz w:val="22"/>
              </w:rPr>
              <w:t>2.3</w:t>
            </w:r>
          </w:p>
        </w:tc>
        <w:tc>
          <w:tcPr>
            <w:tcW w:w="1656" w:type="dxa"/>
          </w:tcPr>
          <w:p w14:paraId="248F11C0" w14:textId="3AD10325" w:rsidR="00B91FEC" w:rsidRPr="002B0DDF" w:rsidRDefault="0099641A" w:rsidP="002B0DDF">
            <w:pPr>
              <w:rPr>
                <w:rFonts w:cs="Times New Roman"/>
                <w:b/>
                <w:sz w:val="22"/>
              </w:rPr>
            </w:pPr>
            <w:r w:rsidRPr="002B0DDF">
              <w:rPr>
                <w:rFonts w:cs="Times New Roman"/>
                <w:b/>
                <w:sz w:val="22"/>
              </w:rPr>
              <w:t>Y</w:t>
            </w:r>
            <w:r w:rsidR="00B91FEC" w:rsidRPr="002B0DDF">
              <w:rPr>
                <w:rFonts w:cs="Times New Roman"/>
                <w:b/>
                <w:sz w:val="22"/>
              </w:rPr>
              <w:t>êu cầu lắp đặt</w:t>
            </w:r>
          </w:p>
        </w:tc>
        <w:tc>
          <w:tcPr>
            <w:tcW w:w="3023" w:type="dxa"/>
          </w:tcPr>
          <w:p w14:paraId="1FA8B391" w14:textId="0A99D86E" w:rsidR="00B91FEC" w:rsidRPr="002B0DDF" w:rsidRDefault="00B91FEC" w:rsidP="002B0DDF">
            <w:pPr>
              <w:rPr>
                <w:rFonts w:cs="Times New Roman"/>
                <w:sz w:val="22"/>
              </w:rPr>
            </w:pPr>
          </w:p>
        </w:tc>
        <w:tc>
          <w:tcPr>
            <w:tcW w:w="7371" w:type="dxa"/>
          </w:tcPr>
          <w:p w14:paraId="1316F60D" w14:textId="40E6AEAC" w:rsidR="00B91FEC" w:rsidRPr="002B0DDF" w:rsidRDefault="00B91FEC" w:rsidP="002B0DDF">
            <w:pPr>
              <w:rPr>
                <w:rFonts w:cs="Times New Roman"/>
                <w:sz w:val="22"/>
              </w:rPr>
            </w:pPr>
          </w:p>
        </w:tc>
        <w:tc>
          <w:tcPr>
            <w:tcW w:w="2043" w:type="dxa"/>
          </w:tcPr>
          <w:p w14:paraId="50B67139" w14:textId="2D1BFCFA" w:rsidR="000E012B" w:rsidRPr="002B0DDF" w:rsidRDefault="000E012B" w:rsidP="002B0DDF">
            <w:pPr>
              <w:jc w:val="center"/>
              <w:rPr>
                <w:rFonts w:cs="Times New Roman"/>
                <w:sz w:val="22"/>
              </w:rPr>
            </w:pPr>
            <w:r w:rsidRPr="002B0DDF">
              <w:rPr>
                <w:rFonts w:cs="Times New Roman"/>
                <w:sz w:val="22"/>
              </w:rPr>
              <w:t>Điều 3.3.4, Phần 5,</w:t>
            </w:r>
          </w:p>
          <w:p w14:paraId="02227DB0" w14:textId="77777777" w:rsidR="000E012B" w:rsidRPr="002B0DDF" w:rsidRDefault="000E012B" w:rsidP="002B0DDF">
            <w:pPr>
              <w:jc w:val="center"/>
              <w:rPr>
                <w:rFonts w:cs="Times New Roman"/>
                <w:sz w:val="22"/>
              </w:rPr>
            </w:pPr>
            <w:r w:rsidRPr="002B0DDF">
              <w:rPr>
                <w:rFonts w:cs="Times New Roman"/>
                <w:sz w:val="22"/>
              </w:rPr>
              <w:t>QCVN 72:2025/</w:t>
            </w:r>
          </w:p>
          <w:p w14:paraId="72E9FF66" w14:textId="003C8496" w:rsidR="00B91FEC" w:rsidRPr="002B0DDF" w:rsidRDefault="000E012B" w:rsidP="002B0DDF">
            <w:pPr>
              <w:jc w:val="center"/>
              <w:rPr>
                <w:rFonts w:cs="Times New Roman"/>
                <w:sz w:val="22"/>
              </w:rPr>
            </w:pPr>
            <w:r w:rsidRPr="002B0DDF">
              <w:rPr>
                <w:rFonts w:cs="Times New Roman"/>
                <w:sz w:val="22"/>
              </w:rPr>
              <w:t>BGTVT</w:t>
            </w:r>
          </w:p>
        </w:tc>
        <w:tc>
          <w:tcPr>
            <w:tcW w:w="765" w:type="dxa"/>
          </w:tcPr>
          <w:p w14:paraId="15F7F27B" w14:textId="5639AB25" w:rsidR="00B91FEC" w:rsidRPr="002B0DDF" w:rsidRDefault="00B91FEC" w:rsidP="002B0DDF">
            <w:pPr>
              <w:jc w:val="center"/>
              <w:rPr>
                <w:rFonts w:cs="Times New Roman"/>
                <w:sz w:val="22"/>
              </w:rPr>
            </w:pPr>
          </w:p>
        </w:tc>
      </w:tr>
      <w:tr w:rsidR="002B0DDF" w:rsidRPr="002B0DDF" w14:paraId="39FB8034" w14:textId="77777777" w:rsidTr="006B611D">
        <w:tc>
          <w:tcPr>
            <w:tcW w:w="595" w:type="dxa"/>
          </w:tcPr>
          <w:p w14:paraId="0FCEBFA0" w14:textId="2D83319F" w:rsidR="008C4AD7" w:rsidRPr="002B0DDF" w:rsidRDefault="002B0DDF" w:rsidP="002B0DDF">
            <w:pPr>
              <w:jc w:val="center"/>
              <w:rPr>
                <w:rFonts w:cs="Times New Roman"/>
                <w:b/>
                <w:sz w:val="22"/>
              </w:rPr>
            </w:pPr>
            <w:r>
              <w:rPr>
                <w:rFonts w:cs="Times New Roman"/>
                <w:b/>
                <w:sz w:val="22"/>
              </w:rPr>
              <w:t>-</w:t>
            </w:r>
          </w:p>
        </w:tc>
        <w:tc>
          <w:tcPr>
            <w:tcW w:w="1656" w:type="dxa"/>
          </w:tcPr>
          <w:p w14:paraId="099A2655" w14:textId="1ACA10FF" w:rsidR="008C4AD7" w:rsidRPr="002B0DDF" w:rsidRDefault="008C4AD7" w:rsidP="002B0DDF">
            <w:pPr>
              <w:rPr>
                <w:rFonts w:cs="Times New Roman"/>
                <w:bCs/>
                <w:sz w:val="22"/>
              </w:rPr>
            </w:pPr>
            <w:r w:rsidRPr="002B0DDF">
              <w:rPr>
                <w:rFonts w:cs="Times New Roman"/>
                <w:bCs/>
                <w:sz w:val="22"/>
              </w:rPr>
              <w:t>Các cụm</w:t>
            </w:r>
          </w:p>
        </w:tc>
        <w:tc>
          <w:tcPr>
            <w:tcW w:w="3023" w:type="dxa"/>
          </w:tcPr>
          <w:p w14:paraId="79BD501C" w14:textId="77777777" w:rsidR="008C4AD7" w:rsidRPr="002B0DDF" w:rsidRDefault="008C4AD7" w:rsidP="002B0DDF">
            <w:pPr>
              <w:rPr>
                <w:rFonts w:cs="Times New Roman"/>
                <w:sz w:val="22"/>
              </w:rPr>
            </w:pPr>
          </w:p>
        </w:tc>
        <w:tc>
          <w:tcPr>
            <w:tcW w:w="7371" w:type="dxa"/>
          </w:tcPr>
          <w:p w14:paraId="053BAED9" w14:textId="77777777" w:rsidR="008C4AD7" w:rsidRPr="002B0DDF" w:rsidRDefault="008C4AD7" w:rsidP="002B0DDF">
            <w:pPr>
              <w:rPr>
                <w:rFonts w:cs="Times New Roman"/>
                <w:sz w:val="22"/>
              </w:rPr>
            </w:pPr>
            <w:r w:rsidRPr="002B0DDF">
              <w:rPr>
                <w:rFonts w:cs="Times New Roman"/>
                <w:sz w:val="22"/>
              </w:rPr>
              <w:t xml:space="preserve">(1) Các cảm biến và các nút báo động bằng tay phải được tập trung thành cụm. </w:t>
            </w:r>
          </w:p>
          <w:p w14:paraId="604BA8CE" w14:textId="5DE2D658" w:rsidR="008C4AD7" w:rsidRPr="002B0DDF" w:rsidRDefault="008C4AD7" w:rsidP="002B0DDF">
            <w:pPr>
              <w:rPr>
                <w:rFonts w:cs="Times New Roman"/>
                <w:sz w:val="22"/>
              </w:rPr>
            </w:pPr>
            <w:r w:rsidRPr="002B0DDF">
              <w:rPr>
                <w:rFonts w:cs="Times New Roman"/>
                <w:sz w:val="22"/>
              </w:rPr>
              <w:t xml:space="preserve">(2) Các cụm cảm biến bao quát trạm điều khiển, buồng phục vụ hoặc buồng sinh hoạt không được bao gồm cho cả không gian buồng máy. Đối với hệ thống phát hiện cháy được lắp các cảm biến phát hiện cháy được nhận dạng riêng lẻ và từ xa, thì một tập hợp bao gồm các cụm phát hiện cháy ở khoang phục vụ, buồng sinh hoạt và trạm điều khiển không được bao gồm cả các cụm cảm biến cháy trong không gian buồng máy. </w:t>
            </w:r>
          </w:p>
          <w:p w14:paraId="6EB73C14" w14:textId="6E75529E" w:rsidR="008C4AD7" w:rsidRPr="002B0DDF" w:rsidRDefault="008C4AD7" w:rsidP="002B0DDF">
            <w:pPr>
              <w:rPr>
                <w:rFonts w:cs="Times New Roman"/>
                <w:sz w:val="22"/>
              </w:rPr>
            </w:pPr>
            <w:r w:rsidRPr="002B0DDF">
              <w:rPr>
                <w:rFonts w:cs="Times New Roman"/>
                <w:sz w:val="22"/>
              </w:rPr>
              <w:t>(3) Nếu hệ thống phát hiện cháy không có thiết bị nhận dạng từ xa và riêng rẽ cho từng cảm biến thì một cụm không được bao quát nhiều hơn một boong trong khu vực các buồng sinh hoạt, buồng phục vụ và trạm điều khiển trừ trường hợp đối với cụm bao quát cho cầu thang kín. Để tránh chậm trễ cho việc xác định nguồn phát lửa, số lượng các khoang kín trong một cụm phải được hạn chế theo yêu cầu của Đăng Kiểm. Nếu hệ thống phát hiện cháy có lắp các cảm biến phát hiện cháy được nhận dạng riêng rẽ và từ xa thì các cụm có thể bao quát nhiều boong và nhiều buồng kín.</w:t>
            </w:r>
          </w:p>
        </w:tc>
        <w:tc>
          <w:tcPr>
            <w:tcW w:w="2043" w:type="dxa"/>
          </w:tcPr>
          <w:p w14:paraId="0688B97D" w14:textId="77777777" w:rsidR="008C4AD7" w:rsidRPr="002B0DDF" w:rsidRDefault="008C4AD7" w:rsidP="002B0DDF">
            <w:pPr>
              <w:jc w:val="center"/>
              <w:rPr>
                <w:rFonts w:cs="Times New Roman"/>
                <w:sz w:val="22"/>
              </w:rPr>
            </w:pPr>
          </w:p>
        </w:tc>
        <w:tc>
          <w:tcPr>
            <w:tcW w:w="765" w:type="dxa"/>
          </w:tcPr>
          <w:p w14:paraId="4640AB61" w14:textId="77777777" w:rsidR="008C4AD7" w:rsidRPr="002B0DDF" w:rsidRDefault="008C4AD7" w:rsidP="002B0DDF">
            <w:pPr>
              <w:jc w:val="center"/>
              <w:rPr>
                <w:rFonts w:cs="Times New Roman"/>
                <w:sz w:val="22"/>
              </w:rPr>
            </w:pPr>
          </w:p>
        </w:tc>
      </w:tr>
      <w:tr w:rsidR="002B0DDF" w:rsidRPr="002B0DDF" w14:paraId="4F4AB796" w14:textId="77777777" w:rsidTr="006B611D">
        <w:tc>
          <w:tcPr>
            <w:tcW w:w="595" w:type="dxa"/>
          </w:tcPr>
          <w:p w14:paraId="34DD8A77" w14:textId="1D1361F4" w:rsidR="008C4AD7" w:rsidRPr="002B0DDF" w:rsidRDefault="002B0DDF" w:rsidP="002B0DDF">
            <w:pPr>
              <w:jc w:val="center"/>
              <w:rPr>
                <w:rFonts w:cs="Times New Roman"/>
                <w:b/>
                <w:sz w:val="22"/>
              </w:rPr>
            </w:pPr>
            <w:r>
              <w:rPr>
                <w:rFonts w:cs="Times New Roman"/>
                <w:b/>
                <w:sz w:val="22"/>
              </w:rPr>
              <w:t>-</w:t>
            </w:r>
          </w:p>
        </w:tc>
        <w:tc>
          <w:tcPr>
            <w:tcW w:w="1656" w:type="dxa"/>
          </w:tcPr>
          <w:p w14:paraId="3215D5F1" w14:textId="5461A29C" w:rsidR="008C4AD7" w:rsidRPr="002B0DDF" w:rsidRDefault="000E012B" w:rsidP="002B0DDF">
            <w:pPr>
              <w:rPr>
                <w:rFonts w:cs="Times New Roman"/>
                <w:bCs/>
                <w:sz w:val="22"/>
              </w:rPr>
            </w:pPr>
            <w:r w:rsidRPr="002B0DDF">
              <w:rPr>
                <w:rFonts w:cs="Times New Roman"/>
                <w:bCs/>
                <w:sz w:val="22"/>
              </w:rPr>
              <w:t>Vị trí đặt các cảm biến</w:t>
            </w:r>
          </w:p>
        </w:tc>
        <w:tc>
          <w:tcPr>
            <w:tcW w:w="3023" w:type="dxa"/>
          </w:tcPr>
          <w:p w14:paraId="0ABD48CF" w14:textId="77777777" w:rsidR="008C4AD7" w:rsidRPr="002B0DDF" w:rsidRDefault="008C4AD7" w:rsidP="002B0DDF">
            <w:pPr>
              <w:rPr>
                <w:rFonts w:cs="Times New Roman"/>
                <w:sz w:val="22"/>
              </w:rPr>
            </w:pPr>
          </w:p>
        </w:tc>
        <w:tc>
          <w:tcPr>
            <w:tcW w:w="7371" w:type="dxa"/>
          </w:tcPr>
          <w:p w14:paraId="41074562" w14:textId="2213A6F3" w:rsidR="000E012B" w:rsidRPr="002B0DDF" w:rsidRDefault="000E012B" w:rsidP="002B0DDF">
            <w:pPr>
              <w:rPr>
                <w:rFonts w:cs="Times New Roman"/>
                <w:sz w:val="22"/>
              </w:rPr>
            </w:pPr>
            <w:r w:rsidRPr="002B0DDF">
              <w:rPr>
                <w:rFonts w:cs="Times New Roman"/>
                <w:sz w:val="22"/>
              </w:rPr>
              <w:t xml:space="preserve">(1) Các cảm biến phải bố trí để đạt được khả năng làm việc tối ưu. Cần tránh các vị trí gần xà boong và ống thông gió hoặc những nơi mà luồng không khí có ảnh hưởng xấu tới sự hoạt động và những nơi dễ bị va chạm hoặc hư hỏng vật lý. Các cảm biến nên nằm cao hơn đầu người phải cách xa các vách một khoảng ít nhất 0,5 m ngoại trừ trong hành lang, các kho và cầu thang. </w:t>
            </w:r>
          </w:p>
          <w:p w14:paraId="4EFDA4A1" w14:textId="77777777" w:rsidR="000E012B" w:rsidRPr="002B0DDF" w:rsidRDefault="000E012B" w:rsidP="002B0DDF">
            <w:pPr>
              <w:rPr>
                <w:rFonts w:cs="Times New Roman"/>
                <w:sz w:val="22"/>
              </w:rPr>
            </w:pPr>
            <w:r w:rsidRPr="002B0DDF">
              <w:rPr>
                <w:rFonts w:cs="Times New Roman"/>
                <w:sz w:val="22"/>
              </w:rPr>
              <w:t xml:space="preserve">(2) Khoảng cách lớn nhất giữa các cảm biến phải phù hợp với Bảng 5/3.1. </w:t>
            </w:r>
          </w:p>
          <w:p w14:paraId="6FFEA675" w14:textId="77777777" w:rsidR="008C4AD7" w:rsidRPr="002B0DDF" w:rsidRDefault="000E012B" w:rsidP="002B0DDF">
            <w:pPr>
              <w:rPr>
                <w:rFonts w:cs="Times New Roman"/>
                <w:sz w:val="22"/>
              </w:rPr>
            </w:pPr>
            <w:r w:rsidRPr="002B0DDF">
              <w:rPr>
                <w:rFonts w:cs="Times New Roman"/>
                <w:sz w:val="22"/>
              </w:rPr>
              <w:t>(3) Đăng kiểm có thể yêu cầu hoặc cho phép các khoang khác số liệu nêu trong Bảng 5/3.1 nếu căn cứ vào số liệu xác định tính chất của cảm biến.</w:t>
            </w:r>
          </w:p>
          <w:p w14:paraId="3BD79673" w14:textId="77777777" w:rsidR="000E012B" w:rsidRPr="002B0DDF" w:rsidRDefault="000E012B" w:rsidP="002B0DDF">
            <w:pPr>
              <w:jc w:val="center"/>
              <w:rPr>
                <w:rFonts w:cs="Times New Roman"/>
                <w:b/>
                <w:bCs/>
                <w:sz w:val="22"/>
              </w:rPr>
            </w:pPr>
            <w:r w:rsidRPr="002B0DDF">
              <w:rPr>
                <w:rFonts w:cs="Times New Roman"/>
                <w:b/>
                <w:bCs/>
                <w:sz w:val="22"/>
              </w:rPr>
              <w:t>Khoảng cách giữa các cảm biến</w:t>
            </w:r>
          </w:p>
          <w:tbl>
            <w:tblPr>
              <w:tblStyle w:val="TableGrid"/>
              <w:tblW w:w="0" w:type="auto"/>
              <w:tblLook w:val="04A0" w:firstRow="1" w:lastRow="0" w:firstColumn="1" w:lastColumn="0" w:noHBand="0" w:noVBand="1"/>
            </w:tblPr>
            <w:tblGrid>
              <w:gridCol w:w="1529"/>
              <w:gridCol w:w="2126"/>
              <w:gridCol w:w="1829"/>
              <w:gridCol w:w="1829"/>
            </w:tblGrid>
            <w:tr w:rsidR="002B0DDF" w:rsidRPr="002B0DDF" w14:paraId="3527BBCC" w14:textId="77777777" w:rsidTr="002A43F5">
              <w:tc>
                <w:tcPr>
                  <w:tcW w:w="1529" w:type="dxa"/>
                </w:tcPr>
                <w:p w14:paraId="2CC77471" w14:textId="326CC5AA" w:rsidR="002A43F5" w:rsidRPr="002B0DDF" w:rsidRDefault="002A43F5" w:rsidP="002B0DDF">
                  <w:pPr>
                    <w:jc w:val="center"/>
                    <w:rPr>
                      <w:rFonts w:cs="Times New Roman"/>
                      <w:sz w:val="22"/>
                    </w:rPr>
                  </w:pPr>
                  <w:r w:rsidRPr="002B0DDF">
                    <w:rPr>
                      <w:rFonts w:cs="Times New Roman"/>
                      <w:sz w:val="22"/>
                    </w:rPr>
                    <w:t>Kiểu cảm biến</w:t>
                  </w:r>
                </w:p>
              </w:tc>
              <w:tc>
                <w:tcPr>
                  <w:tcW w:w="2126" w:type="dxa"/>
                </w:tcPr>
                <w:p w14:paraId="7ACAECE3" w14:textId="18DBFF42" w:rsidR="002A43F5" w:rsidRPr="002B0DDF" w:rsidRDefault="002F5CF2" w:rsidP="002B0DDF">
                  <w:pPr>
                    <w:jc w:val="center"/>
                    <w:rPr>
                      <w:rFonts w:cs="Times New Roman"/>
                      <w:sz w:val="22"/>
                    </w:rPr>
                  </w:pPr>
                  <w:r w:rsidRPr="002B0DDF">
                    <w:rPr>
                      <w:rFonts w:cs="Times New Roman"/>
                      <w:sz w:val="22"/>
                    </w:rPr>
                    <w:t>Diện tích lớn nhất của nền sàn trên một cảm biến</w:t>
                  </w:r>
                </w:p>
              </w:tc>
              <w:tc>
                <w:tcPr>
                  <w:tcW w:w="1829" w:type="dxa"/>
                </w:tcPr>
                <w:p w14:paraId="55EEB880" w14:textId="00522767" w:rsidR="002A43F5" w:rsidRPr="002B0DDF" w:rsidRDefault="002F5CF2" w:rsidP="002B0DDF">
                  <w:pPr>
                    <w:jc w:val="center"/>
                    <w:rPr>
                      <w:rFonts w:cs="Times New Roman"/>
                      <w:sz w:val="22"/>
                    </w:rPr>
                  </w:pPr>
                  <w:r w:rsidRPr="002B0DDF">
                    <w:rPr>
                      <w:rFonts w:cs="Times New Roman"/>
                      <w:sz w:val="22"/>
                    </w:rPr>
                    <w:t>Khoảng cách lớn nhất giữa các tâm</w:t>
                  </w:r>
                </w:p>
              </w:tc>
              <w:tc>
                <w:tcPr>
                  <w:tcW w:w="1829" w:type="dxa"/>
                </w:tcPr>
                <w:p w14:paraId="4228E00A" w14:textId="7C7B816E" w:rsidR="002A43F5" w:rsidRPr="002B0DDF" w:rsidRDefault="002F5CF2" w:rsidP="002B0DDF">
                  <w:pPr>
                    <w:jc w:val="center"/>
                    <w:rPr>
                      <w:rFonts w:cs="Times New Roman"/>
                      <w:sz w:val="22"/>
                    </w:rPr>
                  </w:pPr>
                  <w:r w:rsidRPr="002B0DDF">
                    <w:rPr>
                      <w:rFonts w:cs="Times New Roman"/>
                      <w:sz w:val="22"/>
                    </w:rPr>
                    <w:t>Khoảng cách lớn nhất tính từ vách</w:t>
                  </w:r>
                </w:p>
              </w:tc>
            </w:tr>
            <w:tr w:rsidR="002B0DDF" w:rsidRPr="002B0DDF" w14:paraId="4CFA7FFE" w14:textId="77777777" w:rsidTr="002A43F5">
              <w:tc>
                <w:tcPr>
                  <w:tcW w:w="1529" w:type="dxa"/>
                </w:tcPr>
                <w:p w14:paraId="505C449E" w14:textId="6C573A6D" w:rsidR="002A43F5" w:rsidRPr="002B0DDF" w:rsidRDefault="002A43F5" w:rsidP="002B0DDF">
                  <w:pPr>
                    <w:rPr>
                      <w:rFonts w:cs="Times New Roman"/>
                      <w:sz w:val="22"/>
                    </w:rPr>
                  </w:pPr>
                  <w:r w:rsidRPr="002B0DDF">
                    <w:rPr>
                      <w:rFonts w:cs="Times New Roman"/>
                      <w:sz w:val="22"/>
                    </w:rPr>
                    <w:t>Nhiệt</w:t>
                  </w:r>
                </w:p>
              </w:tc>
              <w:tc>
                <w:tcPr>
                  <w:tcW w:w="2126" w:type="dxa"/>
                </w:tcPr>
                <w:p w14:paraId="7EC1547C" w14:textId="049560DF" w:rsidR="002A43F5" w:rsidRPr="002B0DDF" w:rsidRDefault="002F5CF2" w:rsidP="002B0DDF">
                  <w:pPr>
                    <w:rPr>
                      <w:rFonts w:cs="Times New Roman"/>
                      <w:sz w:val="22"/>
                    </w:rPr>
                  </w:pPr>
                  <w:r w:rsidRPr="002B0DDF">
                    <w:rPr>
                      <w:rFonts w:cs="Times New Roman"/>
                      <w:sz w:val="22"/>
                    </w:rPr>
                    <w:t>37 m2</w:t>
                  </w:r>
                </w:p>
              </w:tc>
              <w:tc>
                <w:tcPr>
                  <w:tcW w:w="1829" w:type="dxa"/>
                </w:tcPr>
                <w:p w14:paraId="59D3193F" w14:textId="25BD0290" w:rsidR="002A43F5" w:rsidRPr="002B0DDF" w:rsidRDefault="002F5CF2" w:rsidP="002B0DDF">
                  <w:pPr>
                    <w:rPr>
                      <w:rFonts w:cs="Times New Roman"/>
                      <w:sz w:val="22"/>
                    </w:rPr>
                  </w:pPr>
                  <w:r w:rsidRPr="002B0DDF">
                    <w:rPr>
                      <w:rFonts w:cs="Times New Roman"/>
                      <w:sz w:val="22"/>
                    </w:rPr>
                    <w:t>9 m</w:t>
                  </w:r>
                </w:p>
              </w:tc>
              <w:tc>
                <w:tcPr>
                  <w:tcW w:w="1829" w:type="dxa"/>
                </w:tcPr>
                <w:p w14:paraId="127C7E00" w14:textId="662F5A81" w:rsidR="002A43F5" w:rsidRPr="002B0DDF" w:rsidRDefault="002F5CF2" w:rsidP="002B0DDF">
                  <w:pPr>
                    <w:rPr>
                      <w:rFonts w:cs="Times New Roman"/>
                      <w:sz w:val="22"/>
                    </w:rPr>
                  </w:pPr>
                  <w:r w:rsidRPr="002B0DDF">
                    <w:rPr>
                      <w:rFonts w:cs="Times New Roman"/>
                      <w:sz w:val="22"/>
                    </w:rPr>
                    <w:t>4,5 m</w:t>
                  </w:r>
                </w:p>
              </w:tc>
            </w:tr>
            <w:tr w:rsidR="002B0DDF" w:rsidRPr="002B0DDF" w14:paraId="3820BFF6" w14:textId="77777777" w:rsidTr="002A43F5">
              <w:tc>
                <w:tcPr>
                  <w:tcW w:w="1529" w:type="dxa"/>
                </w:tcPr>
                <w:p w14:paraId="410D23BE" w14:textId="33A85F1D" w:rsidR="00BE3168" w:rsidRPr="002B0DDF" w:rsidRDefault="00BE3168" w:rsidP="002B0DDF">
                  <w:pPr>
                    <w:rPr>
                      <w:rFonts w:cs="Times New Roman"/>
                      <w:sz w:val="22"/>
                    </w:rPr>
                  </w:pPr>
                  <w:r w:rsidRPr="002B0DDF">
                    <w:rPr>
                      <w:rFonts w:cs="Times New Roman"/>
                      <w:sz w:val="22"/>
                    </w:rPr>
                    <w:t>Khói</w:t>
                  </w:r>
                </w:p>
              </w:tc>
              <w:tc>
                <w:tcPr>
                  <w:tcW w:w="2126" w:type="dxa"/>
                </w:tcPr>
                <w:p w14:paraId="3020FC27" w14:textId="563BE4E4" w:rsidR="00BE3168" w:rsidRPr="002B0DDF" w:rsidRDefault="00BE3168" w:rsidP="002B0DDF">
                  <w:pPr>
                    <w:rPr>
                      <w:rFonts w:cs="Times New Roman"/>
                      <w:sz w:val="22"/>
                    </w:rPr>
                  </w:pPr>
                  <w:r w:rsidRPr="002B0DDF">
                    <w:rPr>
                      <w:rFonts w:cs="Times New Roman"/>
                      <w:sz w:val="22"/>
                    </w:rPr>
                    <w:t>74 m2</w:t>
                  </w:r>
                </w:p>
              </w:tc>
              <w:tc>
                <w:tcPr>
                  <w:tcW w:w="1829" w:type="dxa"/>
                </w:tcPr>
                <w:p w14:paraId="7C762C9F" w14:textId="7A85A1FA" w:rsidR="00BE3168" w:rsidRPr="002B0DDF" w:rsidRDefault="00BE3168" w:rsidP="002B0DDF">
                  <w:pPr>
                    <w:rPr>
                      <w:rFonts w:cs="Times New Roman"/>
                      <w:sz w:val="22"/>
                    </w:rPr>
                  </w:pPr>
                  <w:r w:rsidRPr="002B0DDF">
                    <w:rPr>
                      <w:rFonts w:cs="Times New Roman"/>
                      <w:sz w:val="22"/>
                    </w:rPr>
                    <w:t>11 m</w:t>
                  </w:r>
                </w:p>
              </w:tc>
              <w:tc>
                <w:tcPr>
                  <w:tcW w:w="1829" w:type="dxa"/>
                </w:tcPr>
                <w:p w14:paraId="5C9AC267" w14:textId="743CD745" w:rsidR="00BE3168" w:rsidRPr="002B0DDF" w:rsidRDefault="00BE3168" w:rsidP="002B0DDF">
                  <w:pPr>
                    <w:rPr>
                      <w:rFonts w:cs="Times New Roman"/>
                      <w:sz w:val="22"/>
                    </w:rPr>
                  </w:pPr>
                  <w:r w:rsidRPr="002B0DDF">
                    <w:rPr>
                      <w:rFonts w:cs="Times New Roman"/>
                      <w:sz w:val="22"/>
                    </w:rPr>
                    <w:t>5,5 m</w:t>
                  </w:r>
                </w:p>
              </w:tc>
            </w:tr>
          </w:tbl>
          <w:p w14:paraId="1A9EE0E7" w14:textId="42310A7B" w:rsidR="000E012B" w:rsidRPr="002B0DDF" w:rsidRDefault="000E012B" w:rsidP="002B0DDF">
            <w:pPr>
              <w:rPr>
                <w:rFonts w:cs="Times New Roman"/>
                <w:sz w:val="22"/>
              </w:rPr>
            </w:pPr>
          </w:p>
        </w:tc>
        <w:tc>
          <w:tcPr>
            <w:tcW w:w="2043" w:type="dxa"/>
          </w:tcPr>
          <w:p w14:paraId="5C26BE21" w14:textId="77777777" w:rsidR="008C4AD7" w:rsidRPr="002B0DDF" w:rsidRDefault="008C4AD7" w:rsidP="002B0DDF">
            <w:pPr>
              <w:jc w:val="center"/>
              <w:rPr>
                <w:rFonts w:cs="Times New Roman"/>
                <w:sz w:val="22"/>
              </w:rPr>
            </w:pPr>
          </w:p>
        </w:tc>
        <w:tc>
          <w:tcPr>
            <w:tcW w:w="765" w:type="dxa"/>
          </w:tcPr>
          <w:p w14:paraId="5558EB60" w14:textId="77777777" w:rsidR="008C4AD7" w:rsidRPr="002B0DDF" w:rsidRDefault="008C4AD7" w:rsidP="002B0DDF">
            <w:pPr>
              <w:jc w:val="center"/>
              <w:rPr>
                <w:rFonts w:cs="Times New Roman"/>
                <w:sz w:val="22"/>
              </w:rPr>
            </w:pPr>
          </w:p>
        </w:tc>
      </w:tr>
      <w:tr w:rsidR="002B0DDF" w:rsidRPr="002B0DDF" w14:paraId="65D95EF1" w14:textId="77777777" w:rsidTr="006B611D">
        <w:tc>
          <w:tcPr>
            <w:tcW w:w="595" w:type="dxa"/>
          </w:tcPr>
          <w:p w14:paraId="771F94C9" w14:textId="0BA1822B" w:rsidR="008C4AD7" w:rsidRPr="002B0DDF" w:rsidRDefault="002B0DDF" w:rsidP="002B0DDF">
            <w:pPr>
              <w:jc w:val="center"/>
              <w:rPr>
                <w:rFonts w:cs="Times New Roman"/>
                <w:b/>
                <w:sz w:val="22"/>
              </w:rPr>
            </w:pPr>
            <w:r>
              <w:rPr>
                <w:rFonts w:cs="Times New Roman"/>
                <w:b/>
                <w:sz w:val="22"/>
              </w:rPr>
              <w:lastRenderedPageBreak/>
              <w:t>-</w:t>
            </w:r>
          </w:p>
        </w:tc>
        <w:tc>
          <w:tcPr>
            <w:tcW w:w="1656" w:type="dxa"/>
          </w:tcPr>
          <w:p w14:paraId="119BD477" w14:textId="4543F897" w:rsidR="008C4AD7" w:rsidRPr="002B0DDF" w:rsidRDefault="00BE3168" w:rsidP="002B0DDF">
            <w:pPr>
              <w:rPr>
                <w:rFonts w:cs="Times New Roman"/>
                <w:bCs/>
                <w:sz w:val="22"/>
              </w:rPr>
            </w:pPr>
            <w:r w:rsidRPr="002B0DDF">
              <w:rPr>
                <w:rFonts w:cs="Times New Roman"/>
                <w:bCs/>
                <w:sz w:val="22"/>
              </w:rPr>
              <w:t>Bố trí dây điện</w:t>
            </w:r>
          </w:p>
        </w:tc>
        <w:tc>
          <w:tcPr>
            <w:tcW w:w="3023" w:type="dxa"/>
          </w:tcPr>
          <w:p w14:paraId="22328D02" w14:textId="77777777" w:rsidR="008C4AD7" w:rsidRPr="002B0DDF" w:rsidRDefault="008C4AD7" w:rsidP="002B0DDF">
            <w:pPr>
              <w:rPr>
                <w:rFonts w:cs="Times New Roman"/>
                <w:sz w:val="22"/>
              </w:rPr>
            </w:pPr>
          </w:p>
        </w:tc>
        <w:tc>
          <w:tcPr>
            <w:tcW w:w="7371" w:type="dxa"/>
          </w:tcPr>
          <w:p w14:paraId="4488827B" w14:textId="18EBFAD7" w:rsidR="008A7FBF" w:rsidRPr="002B0DDF" w:rsidRDefault="008A7FBF" w:rsidP="002B0DDF">
            <w:pPr>
              <w:rPr>
                <w:rFonts w:cs="Times New Roman"/>
                <w:sz w:val="22"/>
              </w:rPr>
            </w:pPr>
            <w:r w:rsidRPr="002B0DDF">
              <w:rPr>
                <w:rFonts w:cs="Times New Roman"/>
                <w:sz w:val="22"/>
              </w:rPr>
              <w:t xml:space="preserve">(1) Mạng điện trong thành phần của hệ thống phải được bố trí tránh nhà bếp, không gian buồng máy, và những buồng kín có nguy cơ cháy cao khác, trừ khi cần phải bố trí để phát hiện và báo cháy cho chính buồng ấy hoặc phải nối vào nguồn cấp năng lượng đặt trong đó. </w:t>
            </w:r>
          </w:p>
          <w:p w14:paraId="08584CEA" w14:textId="2D622D98" w:rsidR="008C4AD7" w:rsidRPr="002B0DDF" w:rsidRDefault="008A7FBF" w:rsidP="002B0DDF">
            <w:pPr>
              <w:rPr>
                <w:rFonts w:cs="Times New Roman"/>
                <w:sz w:val="22"/>
              </w:rPr>
            </w:pPr>
            <w:r w:rsidRPr="002B0DDF">
              <w:rPr>
                <w:rFonts w:cs="Times New Roman"/>
                <w:sz w:val="22"/>
              </w:rPr>
              <w:t>(2) Một vòng khép kín của hệ thống phát hiện báo cháy trong một phạm vi xác định không được phép bị hỏng hơn một điểm do lửa gây nên.</w:t>
            </w:r>
          </w:p>
        </w:tc>
        <w:tc>
          <w:tcPr>
            <w:tcW w:w="2043" w:type="dxa"/>
          </w:tcPr>
          <w:p w14:paraId="3E8B4F8D" w14:textId="77777777" w:rsidR="008C4AD7" w:rsidRPr="002B0DDF" w:rsidRDefault="008C4AD7" w:rsidP="002B0DDF">
            <w:pPr>
              <w:jc w:val="center"/>
              <w:rPr>
                <w:rFonts w:cs="Times New Roman"/>
                <w:sz w:val="22"/>
              </w:rPr>
            </w:pPr>
          </w:p>
        </w:tc>
        <w:tc>
          <w:tcPr>
            <w:tcW w:w="765" w:type="dxa"/>
          </w:tcPr>
          <w:p w14:paraId="0177A3F3" w14:textId="77777777" w:rsidR="008C4AD7" w:rsidRPr="002B0DDF" w:rsidRDefault="008C4AD7" w:rsidP="002B0DDF">
            <w:pPr>
              <w:jc w:val="center"/>
              <w:rPr>
                <w:rFonts w:cs="Times New Roman"/>
                <w:sz w:val="22"/>
              </w:rPr>
            </w:pPr>
          </w:p>
        </w:tc>
      </w:tr>
      <w:tr w:rsidR="002B0DDF" w:rsidRPr="002B0DDF" w14:paraId="5A4A525E" w14:textId="77777777" w:rsidTr="006B611D">
        <w:tc>
          <w:tcPr>
            <w:tcW w:w="595" w:type="dxa"/>
          </w:tcPr>
          <w:p w14:paraId="728B6EDC" w14:textId="4E0B6BC2" w:rsidR="008C4AD7" w:rsidRPr="002B0DDF" w:rsidRDefault="002B0DDF" w:rsidP="002B0DDF">
            <w:pPr>
              <w:jc w:val="center"/>
              <w:rPr>
                <w:rFonts w:cs="Times New Roman"/>
                <w:b/>
                <w:sz w:val="22"/>
              </w:rPr>
            </w:pPr>
            <w:r>
              <w:rPr>
                <w:rFonts w:cs="Times New Roman"/>
                <w:b/>
                <w:sz w:val="22"/>
              </w:rPr>
              <w:t>-</w:t>
            </w:r>
          </w:p>
        </w:tc>
        <w:tc>
          <w:tcPr>
            <w:tcW w:w="1656" w:type="dxa"/>
          </w:tcPr>
          <w:p w14:paraId="6A28D432" w14:textId="2AE6C4AF" w:rsidR="008C4AD7" w:rsidRPr="002B0DDF" w:rsidRDefault="008A7FBF" w:rsidP="002B0DDF">
            <w:pPr>
              <w:rPr>
                <w:rFonts w:cs="Times New Roman"/>
                <w:bCs/>
                <w:sz w:val="22"/>
              </w:rPr>
            </w:pPr>
            <w:r w:rsidRPr="002B0DDF">
              <w:rPr>
                <w:rFonts w:cs="Times New Roman"/>
                <w:bCs/>
                <w:sz w:val="22"/>
              </w:rPr>
              <w:t xml:space="preserve">Yêu cầu về </w:t>
            </w:r>
            <w:r w:rsidR="00A94B56" w:rsidRPr="002B0DDF">
              <w:rPr>
                <w:rFonts w:cs="Times New Roman"/>
                <w:bCs/>
                <w:sz w:val="22"/>
              </w:rPr>
              <w:t>hệ thống điều khiển</w:t>
            </w:r>
          </w:p>
        </w:tc>
        <w:tc>
          <w:tcPr>
            <w:tcW w:w="3023" w:type="dxa"/>
          </w:tcPr>
          <w:p w14:paraId="3B61801E" w14:textId="77777777" w:rsidR="008C4AD7" w:rsidRPr="002B0DDF" w:rsidRDefault="008C4AD7" w:rsidP="002B0DDF">
            <w:pPr>
              <w:rPr>
                <w:rFonts w:cs="Times New Roman"/>
                <w:sz w:val="22"/>
              </w:rPr>
            </w:pPr>
          </w:p>
        </w:tc>
        <w:tc>
          <w:tcPr>
            <w:tcW w:w="7371" w:type="dxa"/>
          </w:tcPr>
          <w:p w14:paraId="0C8E878B" w14:textId="77777777" w:rsidR="00A94B56" w:rsidRPr="002B0DDF" w:rsidRDefault="00A94B56" w:rsidP="002B0DDF">
            <w:pPr>
              <w:rPr>
                <w:rFonts w:cs="Times New Roman"/>
                <w:sz w:val="22"/>
              </w:rPr>
            </w:pPr>
            <w:r w:rsidRPr="002B0DDF">
              <w:rPr>
                <w:rFonts w:cs="Times New Roman"/>
                <w:sz w:val="22"/>
              </w:rPr>
              <w:t xml:space="preserve">Tín hiệu âm thanh và ánh sáng phải tuân theo các quy định sau đây: </w:t>
            </w:r>
          </w:p>
          <w:p w14:paraId="19A1F9DB" w14:textId="5F3CE9E8" w:rsidR="00A94B56" w:rsidRPr="002B0DDF" w:rsidRDefault="00A94B56" w:rsidP="002B0DDF">
            <w:pPr>
              <w:rPr>
                <w:rFonts w:cs="Times New Roman"/>
                <w:sz w:val="22"/>
              </w:rPr>
            </w:pPr>
            <w:r w:rsidRPr="002B0DDF">
              <w:rPr>
                <w:rFonts w:cs="Times New Roman"/>
                <w:sz w:val="22"/>
              </w:rPr>
              <w:t xml:space="preserve">1  Hoạt động của một cảm biến hoặc báo động bằng tay phải được thông báo bằng tín hiệu âm thanh và ánh sáng ở bảng điều khiển và các bộ phận chỉ báo. Nếu trong 2 phút các tín hiệu đó không có người nhận thì tín hiệu bằng âm thanh phải tự phát ra trên khắp các buồng phục vụ của thuyền viên, trạm điều khiển và không gian buồng máy. Hệ thống báo động bằng âm thanh này không nhất thiết phải là gắn liền với hệ thống phát hiện cháy; </w:t>
            </w:r>
          </w:p>
          <w:p w14:paraId="75FAFE01" w14:textId="77777777" w:rsidR="00A94B56" w:rsidRPr="002B0DDF" w:rsidRDefault="00A94B56" w:rsidP="002B0DDF">
            <w:pPr>
              <w:rPr>
                <w:rFonts w:cs="Times New Roman"/>
                <w:sz w:val="22"/>
              </w:rPr>
            </w:pPr>
            <w:r w:rsidRPr="002B0DDF">
              <w:rPr>
                <w:rFonts w:cs="Times New Roman"/>
                <w:sz w:val="22"/>
              </w:rPr>
              <w:t xml:space="preserve">2  Bảng điều khiển phải được đặt ở buồng lái hoặc trạm kiểm soát cháy; </w:t>
            </w:r>
          </w:p>
          <w:p w14:paraId="58070F7E" w14:textId="33A13B7D" w:rsidR="00A94B56" w:rsidRPr="002B0DDF" w:rsidRDefault="00A94B56" w:rsidP="002B0DDF">
            <w:pPr>
              <w:rPr>
                <w:rFonts w:cs="Times New Roman"/>
                <w:sz w:val="22"/>
              </w:rPr>
            </w:pPr>
            <w:r w:rsidRPr="002B0DDF">
              <w:rPr>
                <w:rFonts w:cs="Times New Roman"/>
                <w:sz w:val="22"/>
              </w:rPr>
              <w:t xml:space="preserve">3  Các bảng chỉ báo phải chỉ rõ được ở cụm nào đã có cảm biến hoặc nút báo động bằng tay làm việc. ít nhất một bảng chỉ báo phải được bố trí sao cho, trừ khi tàu không hoạt động, những thuyền viên có trách nhiệm có thể dễ dàng tiếp cận vào bất kỳ lúc nào. Một bảng chỉ báo phải đặt ở buồng lái nếu bảng điều khiển đặt ở trạm kiểm soát cháy; </w:t>
            </w:r>
          </w:p>
          <w:p w14:paraId="311662AE" w14:textId="797C2B43" w:rsidR="00A94B56" w:rsidRPr="002B0DDF" w:rsidRDefault="00A94B56" w:rsidP="002B0DDF">
            <w:pPr>
              <w:rPr>
                <w:rFonts w:cs="Times New Roman"/>
                <w:sz w:val="22"/>
              </w:rPr>
            </w:pPr>
            <w:r w:rsidRPr="002B0DDF">
              <w:rPr>
                <w:rFonts w:cs="Times New Roman"/>
                <w:sz w:val="22"/>
              </w:rPr>
              <w:t xml:space="preserve">4  Ở trên hoặc bên cạnh bảng chỉ báo phải có sơ đồ chỉ rõ các buồng được phục vụ và vị trí của các cụm; </w:t>
            </w:r>
          </w:p>
          <w:p w14:paraId="4BD3C531" w14:textId="265B56D2" w:rsidR="00A94B56" w:rsidRPr="002B0DDF" w:rsidRDefault="00A94B56" w:rsidP="002B0DDF">
            <w:pPr>
              <w:rPr>
                <w:rFonts w:cs="Times New Roman"/>
                <w:sz w:val="22"/>
              </w:rPr>
            </w:pPr>
            <w:r w:rsidRPr="002B0DDF">
              <w:rPr>
                <w:rFonts w:cs="Times New Roman"/>
                <w:sz w:val="22"/>
              </w:rPr>
              <w:t xml:space="preserve">5  Các nguồn cấp năng lượng và mạch điện cần cho sự hoạt động của hệ thống phải được giám sát sự mất nguồn hoặc tình trạng sự cố thích hợp. Các sự cố xảy ra phải được thông báo bằng tín hiệu âm thanh và ánh sáng khác với tín hiệu báo cháy tại bảng điều khiển; </w:t>
            </w:r>
          </w:p>
          <w:p w14:paraId="267CE5B4" w14:textId="23B33B60" w:rsidR="008C4AD7" w:rsidRPr="002B0DDF" w:rsidRDefault="00A94B56" w:rsidP="002B0DDF">
            <w:pPr>
              <w:rPr>
                <w:rFonts w:cs="Times New Roman"/>
                <w:sz w:val="22"/>
              </w:rPr>
            </w:pPr>
            <w:r w:rsidRPr="002B0DDF">
              <w:rPr>
                <w:rFonts w:cs="Times New Roman"/>
                <w:sz w:val="22"/>
              </w:rPr>
              <w:t>6  Hệ thống phải được bố trí sao cho tự động đặt lại về điều kiện hoạt động thông thường sau khi đã xóa bỏ các tình trạng lỗi và báo động.</w:t>
            </w:r>
          </w:p>
        </w:tc>
        <w:tc>
          <w:tcPr>
            <w:tcW w:w="2043" w:type="dxa"/>
          </w:tcPr>
          <w:p w14:paraId="111BFAD7" w14:textId="3A1C9576" w:rsidR="000F4A7C" w:rsidRPr="002B0DDF" w:rsidRDefault="000F4A7C" w:rsidP="002B0DDF">
            <w:pPr>
              <w:jc w:val="center"/>
              <w:rPr>
                <w:rFonts w:cs="Times New Roman"/>
                <w:sz w:val="22"/>
              </w:rPr>
            </w:pPr>
            <w:r w:rsidRPr="002B0DDF">
              <w:rPr>
                <w:rFonts w:cs="Times New Roman"/>
                <w:sz w:val="22"/>
              </w:rPr>
              <w:t>Điều 3.3.5, Phần 5,</w:t>
            </w:r>
          </w:p>
          <w:p w14:paraId="7972CA9E" w14:textId="77777777" w:rsidR="000F4A7C" w:rsidRPr="002B0DDF" w:rsidRDefault="000F4A7C" w:rsidP="002B0DDF">
            <w:pPr>
              <w:jc w:val="center"/>
              <w:rPr>
                <w:rFonts w:cs="Times New Roman"/>
                <w:sz w:val="22"/>
              </w:rPr>
            </w:pPr>
            <w:r w:rsidRPr="002B0DDF">
              <w:rPr>
                <w:rFonts w:cs="Times New Roman"/>
                <w:sz w:val="22"/>
              </w:rPr>
              <w:t>QCVN 72:2025/</w:t>
            </w:r>
          </w:p>
          <w:p w14:paraId="2084E5F6" w14:textId="43D3F84C" w:rsidR="008C4AD7" w:rsidRPr="002B0DDF" w:rsidRDefault="000F4A7C" w:rsidP="002B0DDF">
            <w:pPr>
              <w:jc w:val="center"/>
              <w:rPr>
                <w:rFonts w:cs="Times New Roman"/>
                <w:sz w:val="22"/>
              </w:rPr>
            </w:pPr>
            <w:r w:rsidRPr="002B0DDF">
              <w:rPr>
                <w:rFonts w:cs="Times New Roman"/>
                <w:sz w:val="22"/>
              </w:rPr>
              <w:t>BGTVT</w:t>
            </w:r>
          </w:p>
        </w:tc>
        <w:tc>
          <w:tcPr>
            <w:tcW w:w="765" w:type="dxa"/>
          </w:tcPr>
          <w:p w14:paraId="2576D15B" w14:textId="77777777" w:rsidR="008C4AD7" w:rsidRPr="002B0DDF" w:rsidRDefault="008C4AD7" w:rsidP="002B0DDF">
            <w:pPr>
              <w:jc w:val="center"/>
              <w:rPr>
                <w:rFonts w:cs="Times New Roman"/>
                <w:sz w:val="22"/>
              </w:rPr>
            </w:pPr>
          </w:p>
        </w:tc>
      </w:tr>
      <w:tr w:rsidR="002B0DDF" w:rsidRPr="002B0DDF" w14:paraId="1FB19D8D" w14:textId="77777777" w:rsidTr="006B611D">
        <w:tc>
          <w:tcPr>
            <w:tcW w:w="595" w:type="dxa"/>
          </w:tcPr>
          <w:p w14:paraId="142BFB2A" w14:textId="2731DDE6" w:rsidR="00B91FEC" w:rsidRPr="002B0DDF" w:rsidRDefault="002B0DDF" w:rsidP="002B0DDF">
            <w:pPr>
              <w:jc w:val="center"/>
              <w:rPr>
                <w:rFonts w:cs="Times New Roman"/>
                <w:b/>
                <w:sz w:val="22"/>
              </w:rPr>
            </w:pPr>
            <w:r>
              <w:rPr>
                <w:rFonts w:cs="Times New Roman"/>
                <w:b/>
                <w:sz w:val="22"/>
              </w:rPr>
              <w:t>-</w:t>
            </w:r>
          </w:p>
        </w:tc>
        <w:tc>
          <w:tcPr>
            <w:tcW w:w="1656" w:type="dxa"/>
          </w:tcPr>
          <w:p w14:paraId="764F324D" w14:textId="2AC33468" w:rsidR="00B91FEC" w:rsidRPr="002B0DDF" w:rsidRDefault="00B91FEC" w:rsidP="002B0DDF">
            <w:pPr>
              <w:rPr>
                <w:rFonts w:cs="Times New Roman"/>
                <w:bCs/>
                <w:sz w:val="22"/>
              </w:rPr>
            </w:pPr>
            <w:r w:rsidRPr="002B0DDF">
              <w:rPr>
                <w:rFonts w:cs="Times New Roman"/>
                <w:bCs/>
                <w:sz w:val="22"/>
              </w:rPr>
              <w:t>Nguồn cấp năng lượng</w:t>
            </w:r>
          </w:p>
        </w:tc>
        <w:tc>
          <w:tcPr>
            <w:tcW w:w="3023" w:type="dxa"/>
          </w:tcPr>
          <w:p w14:paraId="5749AF14" w14:textId="77777777" w:rsidR="00B91FEC" w:rsidRPr="002B0DDF" w:rsidRDefault="00B91FEC" w:rsidP="002B0DDF">
            <w:pPr>
              <w:rPr>
                <w:rFonts w:cs="Times New Roman"/>
                <w:sz w:val="22"/>
              </w:rPr>
            </w:pPr>
          </w:p>
        </w:tc>
        <w:tc>
          <w:tcPr>
            <w:tcW w:w="7371" w:type="dxa"/>
          </w:tcPr>
          <w:p w14:paraId="40CE7CE4" w14:textId="3AA3C9BE" w:rsidR="00B91FEC" w:rsidRPr="002B0DDF" w:rsidRDefault="00B91FEC" w:rsidP="002B0DDF">
            <w:pPr>
              <w:rPr>
                <w:rFonts w:cs="Times New Roman"/>
                <w:sz w:val="22"/>
              </w:rPr>
            </w:pPr>
            <w:r w:rsidRPr="002B0DDF">
              <w:rPr>
                <w:rFonts w:cs="Times New Roman"/>
                <w:sz w:val="22"/>
              </w:rPr>
              <w:t>Phải có ít nhất hai nguồn cấp năng lượng cho thiết bị điện tử của hệ thống phát hiện và báo cháy. Một trong số đó phải là nguồn sự cố. Việc cấp năng lượng phải do những dây dẫn riêng chỉ dùng cho mục đích này. Các dây này phải được đấu vào cầu giao chuyển mạch tự động đặt ở bảng điều khiển hoặc gần bảng điều khiển của hệ thống phát hiện cháy.</w:t>
            </w:r>
          </w:p>
        </w:tc>
        <w:tc>
          <w:tcPr>
            <w:tcW w:w="2043" w:type="dxa"/>
          </w:tcPr>
          <w:p w14:paraId="41FD94D1" w14:textId="1ED12E44" w:rsidR="00B91FEC" w:rsidRPr="002B0DDF" w:rsidRDefault="00B91FEC" w:rsidP="002B0DDF">
            <w:pPr>
              <w:jc w:val="center"/>
              <w:rPr>
                <w:rFonts w:cs="Times New Roman"/>
                <w:sz w:val="22"/>
              </w:rPr>
            </w:pPr>
            <w:r w:rsidRPr="002B0DDF">
              <w:rPr>
                <w:rFonts w:cs="Times New Roman"/>
                <w:sz w:val="22"/>
              </w:rPr>
              <w:t>Điều 3.3.2, Phần 5,</w:t>
            </w:r>
          </w:p>
          <w:p w14:paraId="3842F54F" w14:textId="77777777" w:rsidR="00B91FEC" w:rsidRPr="002B0DDF" w:rsidRDefault="00B91FEC" w:rsidP="002B0DDF">
            <w:pPr>
              <w:jc w:val="center"/>
              <w:rPr>
                <w:rFonts w:cs="Times New Roman"/>
                <w:sz w:val="22"/>
              </w:rPr>
            </w:pPr>
            <w:r w:rsidRPr="002B0DDF">
              <w:rPr>
                <w:rFonts w:cs="Times New Roman"/>
                <w:sz w:val="22"/>
              </w:rPr>
              <w:t>QCVN 72:2025/</w:t>
            </w:r>
          </w:p>
          <w:p w14:paraId="4C99FC83" w14:textId="7BC9BA4D" w:rsidR="00B91FEC" w:rsidRPr="002B0DDF" w:rsidRDefault="00B91FEC" w:rsidP="002B0DDF">
            <w:pPr>
              <w:jc w:val="center"/>
              <w:rPr>
                <w:rFonts w:cs="Times New Roman"/>
                <w:sz w:val="22"/>
              </w:rPr>
            </w:pPr>
            <w:r w:rsidRPr="002B0DDF">
              <w:rPr>
                <w:rFonts w:cs="Times New Roman"/>
                <w:sz w:val="22"/>
              </w:rPr>
              <w:t>BGTVT</w:t>
            </w:r>
          </w:p>
        </w:tc>
        <w:tc>
          <w:tcPr>
            <w:tcW w:w="765" w:type="dxa"/>
          </w:tcPr>
          <w:p w14:paraId="4A790495" w14:textId="77777777" w:rsidR="00B91FEC" w:rsidRPr="002B0DDF" w:rsidRDefault="00B91FEC" w:rsidP="002B0DDF">
            <w:pPr>
              <w:jc w:val="center"/>
              <w:rPr>
                <w:rFonts w:cs="Times New Roman"/>
                <w:sz w:val="22"/>
              </w:rPr>
            </w:pPr>
          </w:p>
        </w:tc>
      </w:tr>
      <w:tr w:rsidR="002B0DDF" w:rsidRPr="002B0DDF" w14:paraId="1BE4FA87" w14:textId="77777777" w:rsidTr="00E87EDF">
        <w:tc>
          <w:tcPr>
            <w:tcW w:w="595" w:type="dxa"/>
          </w:tcPr>
          <w:p w14:paraId="61DDDB90" w14:textId="23B87968" w:rsidR="00B91FEC" w:rsidRPr="002B0DDF" w:rsidRDefault="00B91FEC" w:rsidP="002B0DDF">
            <w:pPr>
              <w:jc w:val="center"/>
              <w:rPr>
                <w:rFonts w:cs="Times New Roman"/>
                <w:b/>
                <w:sz w:val="22"/>
              </w:rPr>
            </w:pPr>
            <w:r w:rsidRPr="002B0DDF">
              <w:rPr>
                <w:rFonts w:cs="Times New Roman"/>
                <w:b/>
                <w:sz w:val="22"/>
              </w:rPr>
              <w:t>3</w:t>
            </w:r>
          </w:p>
        </w:tc>
        <w:tc>
          <w:tcPr>
            <w:tcW w:w="14858" w:type="dxa"/>
            <w:gridSpan w:val="5"/>
          </w:tcPr>
          <w:p w14:paraId="173D0B3E" w14:textId="7E03CE96" w:rsidR="00B91FEC" w:rsidRPr="002B0DDF" w:rsidRDefault="00323356" w:rsidP="002B0DDF">
            <w:pPr>
              <w:jc w:val="left"/>
              <w:rPr>
                <w:rFonts w:cs="Times New Roman"/>
                <w:b/>
                <w:sz w:val="22"/>
              </w:rPr>
            </w:pPr>
            <w:r w:rsidRPr="002B0DDF">
              <w:rPr>
                <w:rFonts w:cs="Times New Roman"/>
                <w:b/>
                <w:sz w:val="22"/>
              </w:rPr>
              <w:t>Hệ thống chữa cháy</w:t>
            </w:r>
          </w:p>
        </w:tc>
      </w:tr>
      <w:tr w:rsidR="002B0DDF" w:rsidRPr="002B0DDF" w14:paraId="6177D5E8" w14:textId="77777777" w:rsidTr="00E87EDF">
        <w:tc>
          <w:tcPr>
            <w:tcW w:w="595" w:type="dxa"/>
          </w:tcPr>
          <w:p w14:paraId="3A6BDEF1" w14:textId="2ED1B3F2" w:rsidR="00B91FEC" w:rsidRPr="002B0DDF" w:rsidRDefault="00B91FEC" w:rsidP="002B0DDF">
            <w:pPr>
              <w:jc w:val="center"/>
              <w:rPr>
                <w:rFonts w:cs="Times New Roman"/>
                <w:b/>
                <w:sz w:val="22"/>
              </w:rPr>
            </w:pPr>
            <w:r w:rsidRPr="002B0DDF">
              <w:rPr>
                <w:rFonts w:cs="Times New Roman"/>
                <w:b/>
                <w:sz w:val="22"/>
              </w:rPr>
              <w:t>3.1</w:t>
            </w:r>
          </w:p>
        </w:tc>
        <w:tc>
          <w:tcPr>
            <w:tcW w:w="14858" w:type="dxa"/>
            <w:gridSpan w:val="5"/>
          </w:tcPr>
          <w:p w14:paraId="57548B7B" w14:textId="77777777" w:rsidR="00B91FEC" w:rsidRPr="002B0DDF" w:rsidRDefault="00B91FEC" w:rsidP="002B0DDF">
            <w:pPr>
              <w:rPr>
                <w:rFonts w:cs="Times New Roman"/>
                <w:b/>
                <w:sz w:val="22"/>
              </w:rPr>
            </w:pPr>
            <w:r w:rsidRPr="002B0DDF">
              <w:rPr>
                <w:rFonts w:cs="Times New Roman"/>
                <w:b/>
                <w:sz w:val="22"/>
              </w:rPr>
              <w:t>Quy định chung</w:t>
            </w:r>
          </w:p>
        </w:tc>
      </w:tr>
      <w:tr w:rsidR="002B0DDF" w:rsidRPr="002B0DDF" w14:paraId="60471975" w14:textId="77777777" w:rsidTr="006B611D">
        <w:tc>
          <w:tcPr>
            <w:tcW w:w="595" w:type="dxa"/>
          </w:tcPr>
          <w:p w14:paraId="4D561885" w14:textId="77777777" w:rsidR="00B91FEC" w:rsidRPr="002B0DDF" w:rsidRDefault="00B91FEC" w:rsidP="002B0DDF">
            <w:pPr>
              <w:jc w:val="center"/>
              <w:rPr>
                <w:rFonts w:cs="Times New Roman"/>
                <w:iCs/>
                <w:sz w:val="22"/>
              </w:rPr>
            </w:pPr>
            <w:r w:rsidRPr="002B0DDF">
              <w:rPr>
                <w:rFonts w:cs="Times New Roman"/>
                <w:iCs/>
                <w:sz w:val="22"/>
              </w:rPr>
              <w:lastRenderedPageBreak/>
              <w:t>-</w:t>
            </w:r>
          </w:p>
        </w:tc>
        <w:tc>
          <w:tcPr>
            <w:tcW w:w="1656" w:type="dxa"/>
          </w:tcPr>
          <w:p w14:paraId="7AF78E17" w14:textId="6E934E77" w:rsidR="00B91FEC" w:rsidRPr="002B0DDF" w:rsidRDefault="003B790B" w:rsidP="002B0DDF">
            <w:pPr>
              <w:rPr>
                <w:rFonts w:cs="Times New Roman"/>
                <w:iCs/>
                <w:sz w:val="22"/>
              </w:rPr>
            </w:pPr>
            <w:r w:rsidRPr="002B0DDF">
              <w:rPr>
                <w:rFonts w:cs="Times New Roman"/>
                <w:iCs/>
                <w:sz w:val="22"/>
              </w:rPr>
              <w:t>Các hệ thống chữa cháy cố định</w:t>
            </w:r>
          </w:p>
        </w:tc>
        <w:tc>
          <w:tcPr>
            <w:tcW w:w="3023" w:type="dxa"/>
          </w:tcPr>
          <w:p w14:paraId="42D081FD" w14:textId="77777777" w:rsidR="00B91FEC" w:rsidRPr="002B0DDF" w:rsidRDefault="00B91FEC" w:rsidP="002B0DDF">
            <w:pPr>
              <w:rPr>
                <w:rFonts w:cs="Times New Roman"/>
                <w:bCs/>
                <w:iCs/>
                <w:sz w:val="22"/>
              </w:rPr>
            </w:pPr>
          </w:p>
        </w:tc>
        <w:tc>
          <w:tcPr>
            <w:tcW w:w="7371" w:type="dxa"/>
          </w:tcPr>
          <w:p w14:paraId="6CB6AD77" w14:textId="77777777" w:rsidR="003B790B" w:rsidRPr="002B0DDF" w:rsidRDefault="003B790B" w:rsidP="002B0DDF">
            <w:pPr>
              <w:rPr>
                <w:rFonts w:cs="Times New Roman"/>
                <w:bCs/>
                <w:iCs/>
                <w:sz w:val="22"/>
                <w:lang w:val="vi-VN"/>
              </w:rPr>
            </w:pPr>
            <w:r w:rsidRPr="002B0DDF">
              <w:rPr>
                <w:rFonts w:cs="Times New Roman"/>
                <w:bCs/>
                <w:iCs/>
                <w:sz w:val="22"/>
                <w:lang w:val="vi-VN"/>
              </w:rPr>
              <w:t xml:space="preserve">1  Loại hệ thống chữa cháy cố định </w:t>
            </w:r>
          </w:p>
          <w:p w14:paraId="37299C73" w14:textId="77777777" w:rsidR="003B790B" w:rsidRPr="002B0DDF" w:rsidRDefault="003B790B" w:rsidP="002B0DDF">
            <w:pPr>
              <w:rPr>
                <w:rFonts w:cs="Times New Roman"/>
                <w:bCs/>
                <w:iCs/>
                <w:sz w:val="22"/>
                <w:lang w:val="vi-VN"/>
              </w:rPr>
            </w:pPr>
            <w:r w:rsidRPr="002B0DDF">
              <w:rPr>
                <w:rFonts w:cs="Times New Roman"/>
                <w:bCs/>
                <w:iCs/>
                <w:sz w:val="22"/>
                <w:lang w:val="vi-VN"/>
              </w:rPr>
              <w:t xml:space="preserve">Các hệ thống chữa cháy cố định nêu trong Chương này bao gồm các loại sau: </w:t>
            </w:r>
          </w:p>
          <w:p w14:paraId="5263C91C" w14:textId="77777777" w:rsidR="003B790B" w:rsidRPr="002B0DDF" w:rsidRDefault="003B790B" w:rsidP="002B0DDF">
            <w:pPr>
              <w:rPr>
                <w:rFonts w:cs="Times New Roman"/>
                <w:bCs/>
                <w:iCs/>
                <w:sz w:val="22"/>
                <w:lang w:val="vi-VN"/>
              </w:rPr>
            </w:pPr>
            <w:r w:rsidRPr="002B0DDF">
              <w:rPr>
                <w:rFonts w:cs="Times New Roman"/>
                <w:bCs/>
                <w:iCs/>
                <w:sz w:val="22"/>
                <w:lang w:val="vi-VN"/>
              </w:rPr>
              <w:t xml:space="preserve">(1) Hệ thống chữa cháy bằng nước; </w:t>
            </w:r>
          </w:p>
          <w:p w14:paraId="59270F23" w14:textId="77777777" w:rsidR="003B790B" w:rsidRPr="002B0DDF" w:rsidRDefault="003B790B" w:rsidP="002B0DDF">
            <w:pPr>
              <w:rPr>
                <w:rFonts w:cs="Times New Roman"/>
                <w:bCs/>
                <w:iCs/>
                <w:sz w:val="22"/>
                <w:lang w:val="vi-VN"/>
              </w:rPr>
            </w:pPr>
            <w:r w:rsidRPr="002B0DDF">
              <w:rPr>
                <w:rFonts w:cs="Times New Roman"/>
                <w:bCs/>
                <w:iCs/>
                <w:sz w:val="22"/>
                <w:lang w:val="vi-VN"/>
              </w:rPr>
              <w:t xml:space="preserve">(2) Hệ thống chữa cháy bằng khí; </w:t>
            </w:r>
          </w:p>
          <w:p w14:paraId="4A7C94FF" w14:textId="77777777" w:rsidR="003B790B" w:rsidRPr="002B0DDF" w:rsidRDefault="003B790B" w:rsidP="002B0DDF">
            <w:pPr>
              <w:rPr>
                <w:rFonts w:cs="Times New Roman"/>
                <w:bCs/>
                <w:iCs/>
                <w:sz w:val="22"/>
                <w:lang w:val="vi-VN"/>
              </w:rPr>
            </w:pPr>
            <w:r w:rsidRPr="002B0DDF">
              <w:rPr>
                <w:rFonts w:cs="Times New Roman"/>
                <w:bCs/>
                <w:iCs/>
                <w:sz w:val="22"/>
                <w:lang w:val="vi-VN"/>
              </w:rPr>
              <w:t xml:space="preserve">(3) Hệ thống chữa cháy bằng bọt; </w:t>
            </w:r>
          </w:p>
          <w:p w14:paraId="286CC7F7" w14:textId="77777777" w:rsidR="003B790B" w:rsidRPr="002B0DDF" w:rsidRDefault="003B790B" w:rsidP="002B0DDF">
            <w:pPr>
              <w:rPr>
                <w:rFonts w:cs="Times New Roman"/>
                <w:bCs/>
                <w:iCs/>
                <w:sz w:val="22"/>
                <w:lang w:val="vi-VN"/>
              </w:rPr>
            </w:pPr>
            <w:r w:rsidRPr="002B0DDF">
              <w:rPr>
                <w:rFonts w:cs="Times New Roman"/>
                <w:bCs/>
                <w:iCs/>
                <w:sz w:val="22"/>
                <w:lang w:val="vi-VN"/>
              </w:rPr>
              <w:t xml:space="preserve">(4) Hệ thống chữa cháy bằng phun nước áp lực. </w:t>
            </w:r>
          </w:p>
          <w:p w14:paraId="653C5EEC" w14:textId="3B9D42D6" w:rsidR="003B790B" w:rsidRPr="002B0DDF" w:rsidRDefault="003B790B" w:rsidP="002B0DDF">
            <w:pPr>
              <w:rPr>
                <w:rFonts w:cs="Times New Roman"/>
                <w:bCs/>
                <w:iCs/>
                <w:sz w:val="22"/>
                <w:lang w:val="vi-VN"/>
              </w:rPr>
            </w:pPr>
            <w:r w:rsidRPr="002B0DDF">
              <w:rPr>
                <w:rFonts w:cs="Times New Roman"/>
                <w:bCs/>
                <w:iCs/>
                <w:sz w:val="22"/>
                <w:lang w:val="vi-VN"/>
              </w:rPr>
              <w:t xml:space="preserve">2  Hệ thống chữa cháy cố định khác với các hệ thống chữa cháy cố định đề cập ở 4.1.3-1 nêu trên muốn lắp đặt trên tàu phải có thỏa thuận trước với Đăng kiểm. </w:t>
            </w:r>
          </w:p>
          <w:p w14:paraId="54041D6B" w14:textId="4773BE69" w:rsidR="003B790B" w:rsidRPr="002B0DDF" w:rsidRDefault="003B790B" w:rsidP="002B0DDF">
            <w:pPr>
              <w:rPr>
                <w:rFonts w:cs="Times New Roman"/>
                <w:bCs/>
                <w:iCs/>
                <w:sz w:val="22"/>
                <w:lang w:val="vi-VN"/>
              </w:rPr>
            </w:pPr>
            <w:r w:rsidRPr="002B0DDF">
              <w:rPr>
                <w:rFonts w:cs="Times New Roman"/>
                <w:bCs/>
                <w:iCs/>
                <w:sz w:val="22"/>
                <w:lang w:val="vi-VN"/>
              </w:rPr>
              <w:t xml:space="preserve">3  Hệ thống chữa cháy cố định buồng máy của tàu cánh ngầm phải được điều khiển bằng tay tại chỗ và điều khiển từ xa tại buồng lái. </w:t>
            </w:r>
          </w:p>
          <w:p w14:paraId="491B1001" w14:textId="3CE9705B" w:rsidR="00B91FEC" w:rsidRPr="002B0DDF" w:rsidRDefault="003B790B" w:rsidP="002B0DDF">
            <w:pPr>
              <w:rPr>
                <w:rFonts w:cs="Times New Roman"/>
                <w:bCs/>
                <w:iCs/>
                <w:sz w:val="22"/>
                <w:lang w:val="vi-VN"/>
              </w:rPr>
            </w:pPr>
            <w:r w:rsidRPr="002B0DDF">
              <w:rPr>
                <w:rFonts w:cs="Times New Roman"/>
                <w:bCs/>
                <w:iCs/>
                <w:sz w:val="22"/>
                <w:lang w:val="vi-VN"/>
              </w:rPr>
              <w:t>4  Quy chuẩn này không quy định loại hệ thống chữa cháy đặt trên các tàu chữa cháy chuyên dùng.</w:t>
            </w:r>
          </w:p>
        </w:tc>
        <w:tc>
          <w:tcPr>
            <w:tcW w:w="2043" w:type="dxa"/>
          </w:tcPr>
          <w:p w14:paraId="1FD368A0" w14:textId="16C5DC32" w:rsidR="00D606A3" w:rsidRPr="002B0DDF" w:rsidRDefault="00D606A3" w:rsidP="002B0DDF">
            <w:pPr>
              <w:jc w:val="center"/>
              <w:rPr>
                <w:rFonts w:cs="Times New Roman"/>
                <w:iCs/>
                <w:sz w:val="22"/>
                <w:lang w:val="vi-VN"/>
              </w:rPr>
            </w:pPr>
            <w:r w:rsidRPr="002B0DDF">
              <w:rPr>
                <w:rFonts w:cs="Times New Roman"/>
                <w:iCs/>
                <w:sz w:val="22"/>
                <w:lang w:val="vi-VN"/>
              </w:rPr>
              <w:t xml:space="preserve">Điều </w:t>
            </w:r>
            <w:r w:rsidRPr="002B0DDF">
              <w:rPr>
                <w:rFonts w:cs="Times New Roman"/>
                <w:iCs/>
                <w:sz w:val="22"/>
              </w:rPr>
              <w:t>4.1.3</w:t>
            </w:r>
            <w:r w:rsidRPr="002B0DDF">
              <w:rPr>
                <w:rFonts w:cs="Times New Roman"/>
                <w:iCs/>
                <w:sz w:val="22"/>
                <w:lang w:val="vi-VN"/>
              </w:rPr>
              <w:t>, Phần 5,</w:t>
            </w:r>
          </w:p>
          <w:p w14:paraId="0C618B69" w14:textId="77777777" w:rsidR="00D606A3" w:rsidRPr="002B0DDF" w:rsidRDefault="00D606A3" w:rsidP="002B0DDF">
            <w:pPr>
              <w:jc w:val="center"/>
              <w:rPr>
                <w:rFonts w:cs="Times New Roman"/>
                <w:iCs/>
                <w:sz w:val="22"/>
                <w:lang w:val="vi-VN"/>
              </w:rPr>
            </w:pPr>
            <w:r w:rsidRPr="002B0DDF">
              <w:rPr>
                <w:rFonts w:cs="Times New Roman"/>
                <w:iCs/>
                <w:sz w:val="22"/>
                <w:lang w:val="vi-VN"/>
              </w:rPr>
              <w:t>QCVN 72:2025/</w:t>
            </w:r>
          </w:p>
          <w:p w14:paraId="2E41C14B" w14:textId="152DE0FC" w:rsidR="00B91FEC" w:rsidRPr="002B0DDF" w:rsidRDefault="00D606A3" w:rsidP="002B0DDF">
            <w:pPr>
              <w:jc w:val="center"/>
              <w:rPr>
                <w:rFonts w:cs="Times New Roman"/>
                <w:iCs/>
                <w:sz w:val="22"/>
                <w:lang w:val="vi-VN"/>
              </w:rPr>
            </w:pPr>
            <w:r w:rsidRPr="002B0DDF">
              <w:rPr>
                <w:rFonts w:cs="Times New Roman"/>
                <w:iCs/>
                <w:sz w:val="22"/>
                <w:lang w:val="vi-VN"/>
              </w:rPr>
              <w:t>BGTVT</w:t>
            </w:r>
          </w:p>
        </w:tc>
        <w:tc>
          <w:tcPr>
            <w:tcW w:w="765" w:type="dxa"/>
          </w:tcPr>
          <w:p w14:paraId="6844A355" w14:textId="77777777" w:rsidR="00B91FEC" w:rsidRPr="002B0DDF" w:rsidRDefault="00B91FEC" w:rsidP="002B0DDF">
            <w:pPr>
              <w:jc w:val="center"/>
              <w:rPr>
                <w:rFonts w:cs="Times New Roman"/>
                <w:iCs/>
                <w:sz w:val="22"/>
                <w:lang w:val="vi-VN"/>
              </w:rPr>
            </w:pPr>
          </w:p>
          <w:p w14:paraId="2BA1264D" w14:textId="096137C7" w:rsidR="003B596B" w:rsidRPr="002B0DDF" w:rsidRDefault="003B596B" w:rsidP="002B0DDF">
            <w:pPr>
              <w:jc w:val="center"/>
              <w:rPr>
                <w:rFonts w:cs="Times New Roman"/>
                <w:iCs/>
                <w:sz w:val="22"/>
                <w:lang w:val="vi-VN"/>
              </w:rPr>
            </w:pPr>
          </w:p>
        </w:tc>
      </w:tr>
      <w:tr w:rsidR="002B0DDF" w:rsidRPr="002B0DDF" w14:paraId="43D65297" w14:textId="77777777" w:rsidTr="006B611D">
        <w:tc>
          <w:tcPr>
            <w:tcW w:w="595" w:type="dxa"/>
          </w:tcPr>
          <w:p w14:paraId="4DC6DCBC" w14:textId="3F1A9406" w:rsidR="003B596B" w:rsidRPr="002B0DDF" w:rsidRDefault="002B0DDF" w:rsidP="002B0DDF">
            <w:pPr>
              <w:jc w:val="center"/>
              <w:rPr>
                <w:rFonts w:cs="Times New Roman"/>
                <w:iCs/>
                <w:sz w:val="22"/>
              </w:rPr>
            </w:pPr>
            <w:r>
              <w:rPr>
                <w:rFonts w:cs="Times New Roman"/>
                <w:iCs/>
                <w:sz w:val="22"/>
              </w:rPr>
              <w:t>-</w:t>
            </w:r>
          </w:p>
        </w:tc>
        <w:tc>
          <w:tcPr>
            <w:tcW w:w="1656" w:type="dxa"/>
          </w:tcPr>
          <w:p w14:paraId="610F0936" w14:textId="5467A9AD" w:rsidR="003B596B" w:rsidRPr="002B0DDF" w:rsidRDefault="0003349C" w:rsidP="002B0DDF">
            <w:pPr>
              <w:rPr>
                <w:rFonts w:cs="Times New Roman"/>
                <w:iCs/>
                <w:sz w:val="22"/>
                <w:lang w:val="vi-VN"/>
              </w:rPr>
            </w:pPr>
            <w:r w:rsidRPr="002B0DDF">
              <w:rPr>
                <w:rFonts w:cs="Times New Roman"/>
                <w:iCs/>
                <w:sz w:val="22"/>
                <w:lang w:val="vi-VN"/>
              </w:rPr>
              <w:t>Bố trí và trang bị các trạm chữa cháy</w:t>
            </w:r>
          </w:p>
        </w:tc>
        <w:tc>
          <w:tcPr>
            <w:tcW w:w="3023" w:type="dxa"/>
          </w:tcPr>
          <w:p w14:paraId="18E1528F" w14:textId="77777777" w:rsidR="003B596B" w:rsidRPr="002B0DDF" w:rsidRDefault="003B596B" w:rsidP="002B0DDF">
            <w:pPr>
              <w:rPr>
                <w:rFonts w:cs="Times New Roman"/>
                <w:iCs/>
                <w:sz w:val="22"/>
                <w:lang w:val="vi-VN"/>
              </w:rPr>
            </w:pPr>
          </w:p>
        </w:tc>
        <w:tc>
          <w:tcPr>
            <w:tcW w:w="7371" w:type="dxa"/>
          </w:tcPr>
          <w:p w14:paraId="6F1EE927" w14:textId="082820ED" w:rsidR="0003349C" w:rsidRPr="002B0DDF" w:rsidRDefault="0003349C" w:rsidP="002B0DDF">
            <w:pPr>
              <w:rPr>
                <w:rFonts w:cs="Times New Roman"/>
                <w:iCs/>
                <w:sz w:val="22"/>
                <w:lang w:val="vi-VN"/>
              </w:rPr>
            </w:pPr>
            <w:r w:rsidRPr="002B0DDF">
              <w:rPr>
                <w:rFonts w:cs="Times New Roman"/>
                <w:iCs/>
                <w:sz w:val="22"/>
                <w:lang w:val="vi-VN"/>
              </w:rPr>
              <w:t xml:space="preserve">1  Trang bị của các hệ thống chữa cháy, trừ hệ thống chữa cháy bằng nước phải được đặt trong buồng của trạm chữa cháy nằm ngoài buồng được bảo vệ. Hệ thống chữa cháy bằng bọt phải làm việc độc lập không phụ thuộc vào trang bị nằm trong buồng được bảo vệ. </w:t>
            </w:r>
          </w:p>
          <w:p w14:paraId="0FE36253" w14:textId="77777777" w:rsidR="0003349C" w:rsidRPr="002B0DDF" w:rsidRDefault="0003349C" w:rsidP="002B0DDF">
            <w:pPr>
              <w:rPr>
                <w:rFonts w:cs="Times New Roman"/>
                <w:iCs/>
                <w:sz w:val="22"/>
                <w:lang w:val="vi-VN"/>
              </w:rPr>
            </w:pPr>
            <w:r w:rsidRPr="002B0DDF">
              <w:rPr>
                <w:rFonts w:cs="Times New Roman"/>
                <w:iCs/>
                <w:sz w:val="22"/>
                <w:lang w:val="vi-VN"/>
              </w:rPr>
              <w:t xml:space="preserve">2  Việc bố trí các trạm chữa cháy bằng bọt và chữa cháy bằng khí phải thỏa mãn các yêu cầu sau: </w:t>
            </w:r>
          </w:p>
          <w:p w14:paraId="11A7CE75" w14:textId="1DE8ECA4" w:rsidR="0003349C" w:rsidRPr="002B0DDF" w:rsidRDefault="0003349C" w:rsidP="002B0DDF">
            <w:pPr>
              <w:rPr>
                <w:rFonts w:cs="Times New Roman"/>
                <w:iCs/>
                <w:sz w:val="22"/>
                <w:lang w:val="vi-VN"/>
              </w:rPr>
            </w:pPr>
            <w:r w:rsidRPr="002B0DDF">
              <w:rPr>
                <w:rFonts w:cs="Times New Roman"/>
                <w:iCs/>
                <w:sz w:val="22"/>
                <w:lang w:val="vi-VN"/>
              </w:rPr>
              <w:t xml:space="preserve">(1) Tất cả các trạm chữa cháy bằng khí phải được bố trí trên boong lộ hoặc trực tiếp dưới boong lộ và có lối vào độc lập từ boong này. Ở trạm chữa cháy dùng cho buồng máy, cho phép không có lối ra trực tiếp lên boong lộ nếu dùng phương pháp khởi động hệ thống chữa cháy bằng khí từ trên buồng lái hoặc từ một buồng khác đã có lối vào trực tiếp từ boong này; </w:t>
            </w:r>
          </w:p>
          <w:p w14:paraId="65CC0493" w14:textId="16A0DDCF" w:rsidR="0003349C" w:rsidRPr="002B0DDF" w:rsidRDefault="0003349C" w:rsidP="002B0DDF">
            <w:pPr>
              <w:rPr>
                <w:rFonts w:cs="Times New Roman"/>
                <w:iCs/>
                <w:sz w:val="22"/>
                <w:lang w:val="vi-VN"/>
              </w:rPr>
            </w:pPr>
            <w:r w:rsidRPr="002B0DDF">
              <w:rPr>
                <w:rFonts w:cs="Times New Roman"/>
                <w:iCs/>
                <w:sz w:val="22"/>
                <w:lang w:val="vi-VN"/>
              </w:rPr>
              <w:t xml:space="preserve">(2) Các trạm phải nằm trong quầy hoặc trong ngăn kín khí. Kết cấu của vách hoặc boong ngăn cách trạm với buồng được bảo vệ không thấp hơn cấp B; </w:t>
            </w:r>
          </w:p>
          <w:p w14:paraId="5ED86E6A" w14:textId="77777777" w:rsidR="0003349C" w:rsidRPr="002B0DDF" w:rsidRDefault="0003349C" w:rsidP="002B0DDF">
            <w:pPr>
              <w:rPr>
                <w:rFonts w:cs="Times New Roman"/>
                <w:iCs/>
                <w:sz w:val="22"/>
                <w:lang w:val="vi-VN"/>
              </w:rPr>
            </w:pPr>
            <w:r w:rsidRPr="002B0DDF">
              <w:rPr>
                <w:rFonts w:cs="Times New Roman"/>
                <w:iCs/>
                <w:sz w:val="22"/>
                <w:lang w:val="vi-VN"/>
              </w:rPr>
              <w:t xml:space="preserve">(3) Các trạm phải được cách nhiệt bằng vật liệu không cháy; </w:t>
            </w:r>
          </w:p>
          <w:p w14:paraId="104B3BD2" w14:textId="6B3F6258" w:rsidR="0003349C" w:rsidRPr="002B0DDF" w:rsidRDefault="0003349C" w:rsidP="002B0DDF">
            <w:pPr>
              <w:rPr>
                <w:rFonts w:cs="Times New Roman"/>
                <w:iCs/>
                <w:sz w:val="22"/>
                <w:lang w:val="vi-VN"/>
              </w:rPr>
            </w:pPr>
            <w:r w:rsidRPr="002B0DDF">
              <w:rPr>
                <w:rFonts w:cs="Times New Roman"/>
                <w:iCs/>
                <w:sz w:val="22"/>
                <w:lang w:val="vi-VN"/>
              </w:rPr>
              <w:t xml:space="preserve">(4) Để kiểm tra nhiệt độ không khí trong trạm phải lắp nhiệt kế nhìn thấy được từ ngoài trạm và trong trạm qua cửa tròn. Nhiệt độ trong trạm không được lớn hơn 40 °C; </w:t>
            </w:r>
          </w:p>
          <w:p w14:paraId="314299F1" w14:textId="77777777" w:rsidR="0003349C" w:rsidRPr="002B0DDF" w:rsidRDefault="0003349C" w:rsidP="002B0DDF">
            <w:pPr>
              <w:rPr>
                <w:rFonts w:cs="Times New Roman"/>
                <w:iCs/>
                <w:sz w:val="22"/>
                <w:lang w:val="vi-VN"/>
              </w:rPr>
            </w:pPr>
            <w:r w:rsidRPr="002B0DDF">
              <w:rPr>
                <w:rFonts w:cs="Times New Roman"/>
                <w:iCs/>
                <w:sz w:val="22"/>
                <w:lang w:val="vi-VN"/>
              </w:rPr>
              <w:t xml:space="preserve">(5) Trạm phải được chiếu sáng đầy đủ; </w:t>
            </w:r>
          </w:p>
          <w:p w14:paraId="3E9837F8" w14:textId="0F558284" w:rsidR="0003349C" w:rsidRPr="002B0DDF" w:rsidRDefault="0003349C" w:rsidP="002B0DDF">
            <w:pPr>
              <w:rPr>
                <w:rFonts w:cs="Times New Roman"/>
                <w:iCs/>
                <w:sz w:val="22"/>
                <w:lang w:val="vi-VN"/>
              </w:rPr>
            </w:pPr>
            <w:r w:rsidRPr="002B0DDF">
              <w:rPr>
                <w:rFonts w:cs="Times New Roman"/>
                <w:iCs/>
                <w:sz w:val="22"/>
                <w:lang w:val="vi-VN"/>
              </w:rPr>
              <w:t xml:space="preserve">(6) Trạm phải luôn luôn được đóng kín bằng ổ khóa có 2 chìa. Một chìa để ở buồng lái, một chìa để trong hộp kín gần ổ khóa; </w:t>
            </w:r>
          </w:p>
          <w:p w14:paraId="3A804C7D" w14:textId="74F1AE78" w:rsidR="0003349C" w:rsidRPr="002B0DDF" w:rsidRDefault="0003349C" w:rsidP="002B0DDF">
            <w:pPr>
              <w:rPr>
                <w:rFonts w:cs="Times New Roman"/>
                <w:iCs/>
                <w:sz w:val="22"/>
                <w:lang w:val="vi-VN"/>
              </w:rPr>
            </w:pPr>
            <w:r w:rsidRPr="002B0DDF">
              <w:rPr>
                <w:rFonts w:cs="Times New Roman"/>
                <w:iCs/>
                <w:sz w:val="22"/>
                <w:lang w:val="vi-VN"/>
              </w:rPr>
              <w:t xml:space="preserve">(7) Trong buồng của trạm, tại chỗ dễ nhìn thấy phải treo sơ đồ hệ thống chữa cháy có chỉ dẫn thiết bị khởi động và các buồng được bảo vệ cùng với những chỉ dẫn ngắn gọn về việc đưa hệ thống vào làm việc; </w:t>
            </w:r>
          </w:p>
          <w:p w14:paraId="6ACF1593" w14:textId="77777777" w:rsidR="0003349C" w:rsidRPr="002B0DDF" w:rsidRDefault="0003349C" w:rsidP="002B0DDF">
            <w:pPr>
              <w:rPr>
                <w:rFonts w:cs="Times New Roman"/>
                <w:iCs/>
                <w:sz w:val="22"/>
                <w:lang w:val="vi-VN"/>
              </w:rPr>
            </w:pPr>
            <w:r w:rsidRPr="002B0DDF">
              <w:rPr>
                <w:rFonts w:cs="Times New Roman"/>
                <w:iCs/>
                <w:sz w:val="22"/>
                <w:lang w:val="vi-VN"/>
              </w:rPr>
              <w:lastRenderedPageBreak/>
              <w:t xml:space="preserve">(8) Tất cả các van của thiết bị và trạm phải có biển ghi để báo cho biết van đóng hay mở; </w:t>
            </w:r>
          </w:p>
          <w:p w14:paraId="1728E7AE" w14:textId="2EB52E0A" w:rsidR="003B596B" w:rsidRPr="002B0DDF" w:rsidRDefault="0003349C" w:rsidP="002B0DDF">
            <w:pPr>
              <w:rPr>
                <w:rFonts w:cs="Times New Roman"/>
                <w:iCs/>
                <w:sz w:val="22"/>
                <w:lang w:val="vi-VN"/>
              </w:rPr>
            </w:pPr>
            <w:r w:rsidRPr="002B0DDF">
              <w:rPr>
                <w:rFonts w:cs="Times New Roman"/>
                <w:iCs/>
                <w:sz w:val="22"/>
                <w:lang w:val="vi-VN"/>
              </w:rPr>
              <w:t>(9) Trạm phải có hệ thống thông gió có đường cấp và đường xả. Đầu hút của đường xả phải được đặt sát mặt sàn. Đối với các trạm bố trí trong khu vực sinh hoạt hoặc dưới boong mà không có cửa mở ra không gian hở, không gian có trạm chữa cháy bằng khí phải được trang bị một hệ thống thông gió có đường hút và đường xả với lưu lượng đảm bảo ít nhất 10 lần trao đổi không khí mỗi giờ, các không gian có các trạm chữa cháy khác phải đảm bảo lưu lượng trao đổi không khí ít nhất 6 lần mỗi giờ.</w:t>
            </w:r>
          </w:p>
        </w:tc>
        <w:tc>
          <w:tcPr>
            <w:tcW w:w="2043" w:type="dxa"/>
          </w:tcPr>
          <w:p w14:paraId="348252CA" w14:textId="299DE000" w:rsidR="003544CB" w:rsidRPr="002B0DDF" w:rsidRDefault="003544CB" w:rsidP="002B0DDF">
            <w:pPr>
              <w:jc w:val="center"/>
              <w:rPr>
                <w:rFonts w:cs="Times New Roman"/>
                <w:iCs/>
                <w:sz w:val="22"/>
                <w:lang w:val="vi-VN"/>
              </w:rPr>
            </w:pPr>
            <w:r w:rsidRPr="002B0DDF">
              <w:rPr>
                <w:rFonts w:cs="Times New Roman"/>
                <w:iCs/>
                <w:sz w:val="22"/>
                <w:lang w:val="vi-VN"/>
              </w:rPr>
              <w:lastRenderedPageBreak/>
              <w:t>Điều 4.1.</w:t>
            </w:r>
            <w:r w:rsidRPr="002B0DDF">
              <w:rPr>
                <w:rFonts w:cs="Times New Roman"/>
                <w:iCs/>
                <w:sz w:val="22"/>
              </w:rPr>
              <w:t>4</w:t>
            </w:r>
            <w:r w:rsidRPr="002B0DDF">
              <w:rPr>
                <w:rFonts w:cs="Times New Roman"/>
                <w:iCs/>
                <w:sz w:val="22"/>
                <w:lang w:val="vi-VN"/>
              </w:rPr>
              <w:t>, Phần 5,</w:t>
            </w:r>
          </w:p>
          <w:p w14:paraId="06AED286" w14:textId="77777777" w:rsidR="003544CB" w:rsidRPr="002B0DDF" w:rsidRDefault="003544CB" w:rsidP="002B0DDF">
            <w:pPr>
              <w:jc w:val="center"/>
              <w:rPr>
                <w:rFonts w:cs="Times New Roman"/>
                <w:iCs/>
                <w:sz w:val="22"/>
                <w:lang w:val="vi-VN"/>
              </w:rPr>
            </w:pPr>
            <w:r w:rsidRPr="002B0DDF">
              <w:rPr>
                <w:rFonts w:cs="Times New Roman"/>
                <w:iCs/>
                <w:sz w:val="22"/>
                <w:lang w:val="vi-VN"/>
              </w:rPr>
              <w:t>QCVN 72:2025/</w:t>
            </w:r>
          </w:p>
          <w:p w14:paraId="174CCCBD" w14:textId="7BCF0890" w:rsidR="003B596B" w:rsidRPr="002B0DDF" w:rsidRDefault="003544CB" w:rsidP="002B0DDF">
            <w:pPr>
              <w:jc w:val="center"/>
              <w:rPr>
                <w:rFonts w:cs="Times New Roman"/>
                <w:iCs/>
                <w:sz w:val="22"/>
                <w:lang w:val="vi-VN"/>
              </w:rPr>
            </w:pPr>
            <w:r w:rsidRPr="002B0DDF">
              <w:rPr>
                <w:rFonts w:cs="Times New Roman"/>
                <w:iCs/>
                <w:sz w:val="22"/>
                <w:lang w:val="vi-VN"/>
              </w:rPr>
              <w:t>BGTVT</w:t>
            </w:r>
          </w:p>
        </w:tc>
        <w:tc>
          <w:tcPr>
            <w:tcW w:w="765" w:type="dxa"/>
          </w:tcPr>
          <w:p w14:paraId="78572FEB" w14:textId="77777777" w:rsidR="003B596B" w:rsidRPr="002B0DDF" w:rsidRDefault="003B596B" w:rsidP="002B0DDF">
            <w:pPr>
              <w:jc w:val="center"/>
              <w:rPr>
                <w:rFonts w:cs="Times New Roman"/>
                <w:iCs/>
                <w:sz w:val="22"/>
                <w:lang w:val="vi-VN"/>
              </w:rPr>
            </w:pPr>
          </w:p>
        </w:tc>
      </w:tr>
      <w:tr w:rsidR="002B0DDF" w:rsidRPr="002B0DDF" w14:paraId="760023A8" w14:textId="77777777" w:rsidTr="006B611D">
        <w:tc>
          <w:tcPr>
            <w:tcW w:w="595" w:type="dxa"/>
          </w:tcPr>
          <w:p w14:paraId="0A1C7683" w14:textId="79AD915A" w:rsidR="003B596B" w:rsidRPr="002B0DDF" w:rsidRDefault="002B0DDF" w:rsidP="002B0DDF">
            <w:pPr>
              <w:jc w:val="center"/>
              <w:rPr>
                <w:rFonts w:cs="Times New Roman"/>
                <w:iCs/>
                <w:sz w:val="22"/>
              </w:rPr>
            </w:pPr>
            <w:r>
              <w:rPr>
                <w:rFonts w:cs="Times New Roman"/>
                <w:iCs/>
                <w:sz w:val="22"/>
              </w:rPr>
              <w:t>-</w:t>
            </w:r>
          </w:p>
        </w:tc>
        <w:tc>
          <w:tcPr>
            <w:tcW w:w="1656" w:type="dxa"/>
          </w:tcPr>
          <w:p w14:paraId="00FB3A90" w14:textId="24948AF2" w:rsidR="003B596B" w:rsidRPr="002B0DDF" w:rsidRDefault="005401F0" w:rsidP="002B0DDF">
            <w:pPr>
              <w:rPr>
                <w:rFonts w:cs="Times New Roman"/>
                <w:iCs/>
                <w:sz w:val="22"/>
                <w:lang w:val="vi-VN"/>
              </w:rPr>
            </w:pPr>
            <w:r w:rsidRPr="002B0DDF">
              <w:rPr>
                <w:rFonts w:cs="Times New Roman"/>
                <w:iCs/>
                <w:sz w:val="22"/>
                <w:lang w:val="vi-VN"/>
              </w:rPr>
              <w:t>Sơ đồ kiểm soát cháy</w:t>
            </w:r>
          </w:p>
        </w:tc>
        <w:tc>
          <w:tcPr>
            <w:tcW w:w="3023" w:type="dxa"/>
          </w:tcPr>
          <w:p w14:paraId="410257EA" w14:textId="77777777" w:rsidR="003B596B" w:rsidRPr="002B0DDF" w:rsidRDefault="003B596B" w:rsidP="002B0DDF">
            <w:pPr>
              <w:rPr>
                <w:rFonts w:cs="Times New Roman"/>
                <w:iCs/>
                <w:sz w:val="22"/>
                <w:lang w:val="vi-VN"/>
              </w:rPr>
            </w:pPr>
          </w:p>
        </w:tc>
        <w:tc>
          <w:tcPr>
            <w:tcW w:w="7371" w:type="dxa"/>
          </w:tcPr>
          <w:p w14:paraId="11F38F4B" w14:textId="2A7FF8A8" w:rsidR="003B596B" w:rsidRPr="002B0DDF" w:rsidRDefault="00D600F4" w:rsidP="002B0DDF">
            <w:pPr>
              <w:rPr>
                <w:rFonts w:cs="Times New Roman"/>
                <w:iCs/>
                <w:sz w:val="22"/>
                <w:lang w:val="vi-VN"/>
              </w:rPr>
            </w:pPr>
            <w:r w:rsidRPr="002B0DDF">
              <w:rPr>
                <w:rFonts w:cs="Times New Roman"/>
                <w:iCs/>
                <w:sz w:val="22"/>
                <w:lang w:val="vi-VN"/>
              </w:rPr>
              <w:t xml:space="preserve">Trên tất cả các tàu khách có chiều dài từ 50 m trở lên; các tàu dầu, tàu chở hàng nguy hiểm, tàu chở khí hóa lỏng và tàu chở hóa chất nguy hiểm có tổng dung tích từ 300 trở lên cũng như các tàu hàng tự hành khác có tổng dung tích từ 500 trở lên; tàu thủy lưu trú du lịch ngủ đêm, nhà hàng nổi, khách sạn nổi, để hướng dẫn cho các thuyền viên và hành khách của tàu, </w:t>
            </w:r>
            <w:r w:rsidRPr="002B0DDF">
              <w:rPr>
                <w:rFonts w:cs="Times New Roman"/>
                <w:b/>
                <w:bCs/>
                <w:iCs/>
                <w:sz w:val="22"/>
                <w:lang w:val="vi-VN"/>
              </w:rPr>
              <w:t>phải có các sơ đồ kiểm soát cháy</w:t>
            </w:r>
            <w:r w:rsidRPr="002B0DDF">
              <w:rPr>
                <w:rFonts w:cs="Times New Roman"/>
                <w:iCs/>
                <w:sz w:val="22"/>
                <w:lang w:val="vi-VN"/>
              </w:rPr>
              <w:t xml:space="preserve"> chỉ rõ các trạm điều khiển cho mỗi boong, các khu vực chống cháy, các chi tiết về các hệ thống phát hiện và báo cháy, các thiết bị chữa cháy, các phương tiện để tiếp cận các buồng khác nhau, các boong... và hệ thống thông gió kể cả chi tiết về vị trí điều khiển quạt, vị trí các tấm van chặn lửa</w:t>
            </w:r>
          </w:p>
        </w:tc>
        <w:tc>
          <w:tcPr>
            <w:tcW w:w="2043" w:type="dxa"/>
          </w:tcPr>
          <w:p w14:paraId="75AAA758" w14:textId="51DC6894" w:rsidR="00985FBC" w:rsidRPr="002B0DDF" w:rsidRDefault="00985FBC" w:rsidP="002B0DDF">
            <w:pPr>
              <w:jc w:val="center"/>
              <w:rPr>
                <w:rFonts w:cs="Times New Roman"/>
                <w:iCs/>
                <w:sz w:val="22"/>
                <w:lang w:val="vi-VN"/>
              </w:rPr>
            </w:pPr>
            <w:r w:rsidRPr="002B0DDF">
              <w:rPr>
                <w:rFonts w:cs="Times New Roman"/>
                <w:iCs/>
                <w:sz w:val="22"/>
                <w:lang w:val="vi-VN"/>
              </w:rPr>
              <w:t>Điều 4.1.</w:t>
            </w:r>
            <w:r w:rsidRPr="002B0DDF">
              <w:rPr>
                <w:rFonts w:cs="Times New Roman"/>
                <w:iCs/>
                <w:sz w:val="22"/>
              </w:rPr>
              <w:t>5</w:t>
            </w:r>
            <w:r w:rsidRPr="002B0DDF">
              <w:rPr>
                <w:rFonts w:cs="Times New Roman"/>
                <w:iCs/>
                <w:sz w:val="22"/>
                <w:lang w:val="vi-VN"/>
              </w:rPr>
              <w:t>, Phần 5,</w:t>
            </w:r>
          </w:p>
          <w:p w14:paraId="2EE2C84A" w14:textId="77777777" w:rsidR="00985FBC" w:rsidRPr="002B0DDF" w:rsidRDefault="00985FBC" w:rsidP="002B0DDF">
            <w:pPr>
              <w:jc w:val="center"/>
              <w:rPr>
                <w:rFonts w:cs="Times New Roman"/>
                <w:iCs/>
                <w:sz w:val="22"/>
                <w:lang w:val="vi-VN"/>
              </w:rPr>
            </w:pPr>
            <w:r w:rsidRPr="002B0DDF">
              <w:rPr>
                <w:rFonts w:cs="Times New Roman"/>
                <w:iCs/>
                <w:sz w:val="22"/>
                <w:lang w:val="vi-VN"/>
              </w:rPr>
              <w:t>QCVN 72:2025/</w:t>
            </w:r>
          </w:p>
          <w:p w14:paraId="47CCE2AC" w14:textId="4D2A9952" w:rsidR="003B596B" w:rsidRPr="002B0DDF" w:rsidRDefault="00985FBC" w:rsidP="002B0DDF">
            <w:pPr>
              <w:jc w:val="center"/>
              <w:rPr>
                <w:rFonts w:cs="Times New Roman"/>
                <w:iCs/>
                <w:sz w:val="22"/>
                <w:lang w:val="vi-VN"/>
              </w:rPr>
            </w:pPr>
            <w:r w:rsidRPr="002B0DDF">
              <w:rPr>
                <w:rFonts w:cs="Times New Roman"/>
                <w:iCs/>
                <w:sz w:val="22"/>
                <w:lang w:val="vi-VN"/>
              </w:rPr>
              <w:t>BGTVT</w:t>
            </w:r>
          </w:p>
        </w:tc>
        <w:tc>
          <w:tcPr>
            <w:tcW w:w="765" w:type="dxa"/>
          </w:tcPr>
          <w:p w14:paraId="1A20C3B1" w14:textId="77777777" w:rsidR="003B596B" w:rsidRPr="002B0DDF" w:rsidRDefault="003B596B" w:rsidP="002B0DDF">
            <w:pPr>
              <w:jc w:val="center"/>
              <w:rPr>
                <w:rFonts w:cs="Times New Roman"/>
                <w:iCs/>
                <w:sz w:val="22"/>
                <w:lang w:val="vi-VN"/>
              </w:rPr>
            </w:pPr>
          </w:p>
        </w:tc>
      </w:tr>
      <w:tr w:rsidR="002B0DDF" w:rsidRPr="002B0DDF" w14:paraId="5B7F5B6F" w14:textId="77777777" w:rsidTr="006B611D">
        <w:tc>
          <w:tcPr>
            <w:tcW w:w="595" w:type="dxa"/>
          </w:tcPr>
          <w:p w14:paraId="79910FF1" w14:textId="12AE2E79" w:rsidR="003B596B" w:rsidRPr="002B0DDF" w:rsidRDefault="002B0DDF" w:rsidP="002B0DDF">
            <w:pPr>
              <w:jc w:val="center"/>
              <w:rPr>
                <w:rFonts w:cs="Times New Roman"/>
                <w:iCs/>
                <w:sz w:val="22"/>
              </w:rPr>
            </w:pPr>
            <w:r>
              <w:rPr>
                <w:rFonts w:cs="Times New Roman"/>
                <w:iCs/>
                <w:sz w:val="22"/>
              </w:rPr>
              <w:t>-</w:t>
            </w:r>
          </w:p>
        </w:tc>
        <w:tc>
          <w:tcPr>
            <w:tcW w:w="1656" w:type="dxa"/>
          </w:tcPr>
          <w:p w14:paraId="4D1D82F7" w14:textId="53D07639" w:rsidR="003B596B" w:rsidRPr="002B0DDF" w:rsidRDefault="004F138B" w:rsidP="002B0DDF">
            <w:pPr>
              <w:rPr>
                <w:rFonts w:cs="Times New Roman"/>
                <w:iCs/>
                <w:sz w:val="22"/>
                <w:lang w:val="vi-VN"/>
              </w:rPr>
            </w:pPr>
            <w:r w:rsidRPr="002B0DDF">
              <w:rPr>
                <w:rFonts w:cs="Times New Roman"/>
                <w:iCs/>
                <w:sz w:val="22"/>
                <w:lang w:val="vi-VN"/>
              </w:rPr>
              <w:t>Định mức trang bị hệ thống chữa cháy cố định</w:t>
            </w:r>
          </w:p>
        </w:tc>
        <w:tc>
          <w:tcPr>
            <w:tcW w:w="3023" w:type="dxa"/>
          </w:tcPr>
          <w:p w14:paraId="003625A9" w14:textId="77777777" w:rsidR="003B596B" w:rsidRPr="002B0DDF" w:rsidRDefault="003B596B" w:rsidP="002B0DDF">
            <w:pPr>
              <w:rPr>
                <w:rFonts w:cs="Times New Roman"/>
                <w:iCs/>
                <w:sz w:val="22"/>
                <w:lang w:val="vi-VN"/>
              </w:rPr>
            </w:pPr>
          </w:p>
        </w:tc>
        <w:tc>
          <w:tcPr>
            <w:tcW w:w="7371" w:type="dxa"/>
          </w:tcPr>
          <w:p w14:paraId="4BD223B1" w14:textId="77777777" w:rsidR="006520D2" w:rsidRPr="002B0DDF" w:rsidRDefault="006520D2" w:rsidP="002B0DDF">
            <w:pPr>
              <w:rPr>
                <w:rFonts w:cs="Times New Roman"/>
                <w:iCs/>
                <w:sz w:val="22"/>
                <w:lang w:val="vi-VN"/>
              </w:rPr>
            </w:pPr>
            <w:r w:rsidRPr="002B0DDF">
              <w:rPr>
                <w:rFonts w:cs="Times New Roman"/>
                <w:iCs/>
                <w:sz w:val="22"/>
                <w:lang w:val="vi-VN"/>
              </w:rPr>
              <w:t xml:space="preserve">1  Các tàu, trừ tàu dầu phải được trang bị hệ thống chữa cháy cố định như quy định trong Bảng 5/4.1. </w:t>
            </w:r>
          </w:p>
          <w:p w14:paraId="0710EA04" w14:textId="31216727" w:rsidR="006520D2" w:rsidRPr="002B0DDF" w:rsidRDefault="006520D2" w:rsidP="002B0DDF">
            <w:pPr>
              <w:rPr>
                <w:rFonts w:cs="Times New Roman"/>
                <w:iCs/>
                <w:sz w:val="22"/>
                <w:lang w:val="vi-VN"/>
              </w:rPr>
            </w:pPr>
            <w:r w:rsidRPr="002B0DDF">
              <w:rPr>
                <w:rFonts w:cs="Times New Roman"/>
                <w:iCs/>
                <w:sz w:val="22"/>
                <w:lang w:val="vi-VN"/>
              </w:rPr>
              <w:t xml:space="preserve">2  Đối với tàu chở dầu, sà lan chở dầu cũng như tàu đẩy (kéo), tàu kéo (đẩy) các phương tiện chở dầu phải được trang bị hệ thống chữa cháy cố định như quy định trong Bảng 5/4.2. </w:t>
            </w:r>
          </w:p>
          <w:p w14:paraId="774A246E" w14:textId="612DA554" w:rsidR="006520D2" w:rsidRPr="002B0DDF" w:rsidRDefault="006520D2" w:rsidP="002B0DDF">
            <w:pPr>
              <w:rPr>
                <w:rFonts w:cs="Times New Roman"/>
                <w:iCs/>
                <w:sz w:val="22"/>
                <w:lang w:val="vi-VN"/>
              </w:rPr>
            </w:pPr>
            <w:r w:rsidRPr="002B0DDF">
              <w:rPr>
                <w:rFonts w:cs="Times New Roman"/>
                <w:iCs/>
                <w:sz w:val="22"/>
                <w:lang w:val="vi-VN"/>
              </w:rPr>
              <w:t xml:space="preserve">3  Khoang hàng của các tàu hút, tàu chở nước, tàu chở bùn, đất và tàu chuyên dùng để chở các loại hàng không cháy (thép, cát, đá, sỏi, vật liệu không cháy khác) được miễn trang bị hệ thống chữa cháy cố định cho khoang hàng. </w:t>
            </w:r>
          </w:p>
          <w:p w14:paraId="175A48AA" w14:textId="03734395" w:rsidR="006520D2" w:rsidRPr="002B0DDF" w:rsidRDefault="006520D2" w:rsidP="002B0DDF">
            <w:pPr>
              <w:rPr>
                <w:rFonts w:cs="Times New Roman"/>
                <w:iCs/>
                <w:sz w:val="22"/>
                <w:lang w:val="vi-VN"/>
              </w:rPr>
            </w:pPr>
            <w:r w:rsidRPr="002B0DDF">
              <w:rPr>
                <w:rFonts w:cs="Times New Roman"/>
                <w:iCs/>
                <w:sz w:val="22"/>
                <w:lang w:val="vi-VN"/>
              </w:rPr>
              <w:t xml:space="preserve">4  Định mức trang bị bơm và phương thức truyền động bơm chữa cháy cho tàu được nêu trong Bảng 5/4.3. </w:t>
            </w:r>
          </w:p>
          <w:p w14:paraId="2B287A50" w14:textId="77777777" w:rsidR="006520D2" w:rsidRPr="002B0DDF" w:rsidRDefault="006520D2" w:rsidP="002B0DDF">
            <w:pPr>
              <w:rPr>
                <w:rFonts w:cs="Times New Roman"/>
                <w:iCs/>
                <w:sz w:val="22"/>
                <w:lang w:val="vi-VN"/>
              </w:rPr>
            </w:pPr>
            <w:r w:rsidRPr="002B0DDF">
              <w:rPr>
                <w:rFonts w:cs="Times New Roman"/>
                <w:iCs/>
                <w:sz w:val="22"/>
                <w:lang w:val="vi-VN"/>
              </w:rPr>
              <w:t>5  Định mức trang bị bình chữa cháy xách tay cho tàu được nêu trong Bảng 5/4.5.</w:t>
            </w:r>
          </w:p>
          <w:p w14:paraId="6D0400E6" w14:textId="77777777" w:rsidR="006230D1" w:rsidRPr="002B0DDF" w:rsidRDefault="006230D1" w:rsidP="002B0DDF">
            <w:pPr>
              <w:rPr>
                <w:rFonts w:cs="Times New Roman"/>
                <w:iCs/>
                <w:sz w:val="22"/>
                <w:lang w:val="vi-VN"/>
              </w:rPr>
            </w:pPr>
          </w:p>
          <w:p w14:paraId="2B848CE6" w14:textId="2E19A21F" w:rsidR="00D53B15" w:rsidRPr="002B0DDF" w:rsidRDefault="003A5CB5" w:rsidP="002B0DDF">
            <w:pPr>
              <w:rPr>
                <w:rFonts w:cs="Times New Roman"/>
                <w:iCs/>
                <w:sz w:val="22"/>
                <w:lang w:val="vi-VN"/>
              </w:rPr>
            </w:pPr>
            <w:r w:rsidRPr="002B0DDF">
              <w:rPr>
                <w:rFonts w:cs="Times New Roman"/>
                <w:iCs/>
                <w:sz w:val="22"/>
                <w:lang w:val="vi-VN"/>
              </w:rPr>
              <w:t>Bảng 5/4.1 - Định mức trang bị hệ thống chữa cháy cố định cho các loại tàu, trừ tàu chở dầu</w:t>
            </w:r>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487"/>
              <w:gridCol w:w="815"/>
              <w:gridCol w:w="1472"/>
              <w:gridCol w:w="2058"/>
              <w:gridCol w:w="1483"/>
            </w:tblGrid>
            <w:tr w:rsidR="002B0DDF" w:rsidRPr="002B0DDF" w14:paraId="6E478C53" w14:textId="77777777" w:rsidTr="00AB6723">
              <w:tc>
                <w:tcPr>
                  <w:tcW w:w="1573" w:type="pct"/>
                  <w:gridSpan w:val="2"/>
                  <w:tcBorders>
                    <w:tl2br w:val="single" w:sz="2" w:space="0" w:color="auto"/>
                  </w:tcBorders>
                </w:tcPr>
                <w:p w14:paraId="60B56B1E" w14:textId="77777777" w:rsidR="003A5CB5" w:rsidRPr="002B0DDF" w:rsidRDefault="003A5CB5" w:rsidP="002B0DDF">
                  <w:pPr>
                    <w:widowControl w:val="0"/>
                    <w:autoSpaceDE w:val="0"/>
                    <w:autoSpaceDN w:val="0"/>
                    <w:adjustRightInd w:val="0"/>
                    <w:spacing w:before="0" w:after="0" w:line="240" w:lineRule="auto"/>
                    <w:jc w:val="right"/>
                    <w:rPr>
                      <w:rStyle w:val="OnceABox"/>
                      <w:rFonts w:ascii="Times New Roman" w:hAnsi="Times New Roman" w:cs="Times New Roman"/>
                      <w:bCs w:val="0"/>
                      <w:color w:val="auto"/>
                      <w:sz w:val="22"/>
                      <w:szCs w:val="22"/>
                      <w:lang w:val="vi-VN"/>
                    </w:rPr>
                  </w:pPr>
                  <w:r w:rsidRPr="002B0DDF">
                    <w:rPr>
                      <w:rStyle w:val="OnceABox"/>
                      <w:rFonts w:ascii="Times New Roman" w:hAnsi="Times New Roman" w:cs="Times New Roman"/>
                      <w:bCs w:val="0"/>
                      <w:color w:val="auto"/>
                      <w:sz w:val="22"/>
                      <w:szCs w:val="22"/>
                      <w:lang w:val="vi-VN"/>
                    </w:rPr>
                    <w:t xml:space="preserve">Buồng được </w:t>
                  </w:r>
                </w:p>
                <w:p w14:paraId="2ADB3AA9" w14:textId="77777777" w:rsidR="003A5CB5" w:rsidRPr="002B0DDF" w:rsidRDefault="003A5CB5" w:rsidP="002B0DDF">
                  <w:pPr>
                    <w:widowControl w:val="0"/>
                    <w:autoSpaceDE w:val="0"/>
                    <w:autoSpaceDN w:val="0"/>
                    <w:adjustRightInd w:val="0"/>
                    <w:spacing w:before="0" w:after="0" w:line="240" w:lineRule="auto"/>
                    <w:jc w:val="right"/>
                    <w:rPr>
                      <w:rStyle w:val="OnceABox"/>
                      <w:rFonts w:ascii="Times New Roman" w:hAnsi="Times New Roman" w:cs="Times New Roman"/>
                      <w:bCs w:val="0"/>
                      <w:color w:val="auto"/>
                      <w:sz w:val="22"/>
                      <w:szCs w:val="22"/>
                      <w:lang w:val="vi-VN"/>
                    </w:rPr>
                  </w:pPr>
                  <w:r w:rsidRPr="002B0DDF">
                    <w:rPr>
                      <w:rStyle w:val="OnceABox"/>
                      <w:rFonts w:ascii="Times New Roman" w:hAnsi="Times New Roman" w:cs="Times New Roman"/>
                      <w:bCs w:val="0"/>
                      <w:color w:val="auto"/>
                      <w:sz w:val="22"/>
                      <w:szCs w:val="22"/>
                      <w:lang w:val="vi-VN"/>
                    </w:rPr>
                    <w:t xml:space="preserve">bảo vệ </w:t>
                  </w:r>
                </w:p>
                <w:p w14:paraId="37663A4A" w14:textId="77777777" w:rsidR="003A5CB5" w:rsidRPr="002B0DDF" w:rsidRDefault="003A5CB5" w:rsidP="002B0DDF">
                  <w:pPr>
                    <w:widowControl w:val="0"/>
                    <w:autoSpaceDE w:val="0"/>
                    <w:autoSpaceDN w:val="0"/>
                    <w:adjustRightInd w:val="0"/>
                    <w:spacing w:before="0" w:after="0" w:line="240" w:lineRule="auto"/>
                    <w:rPr>
                      <w:rStyle w:val="OnceABox"/>
                      <w:rFonts w:ascii="Times New Roman" w:hAnsi="Times New Roman" w:cs="Times New Roman"/>
                      <w:bCs w:val="0"/>
                      <w:color w:val="auto"/>
                      <w:sz w:val="22"/>
                      <w:szCs w:val="22"/>
                      <w:lang w:val="vi-VN"/>
                    </w:rPr>
                  </w:pPr>
                  <w:r w:rsidRPr="002B0DDF">
                    <w:rPr>
                      <w:rStyle w:val="OnceABox"/>
                      <w:rFonts w:ascii="Times New Roman" w:hAnsi="Times New Roman" w:cs="Times New Roman"/>
                      <w:bCs w:val="0"/>
                      <w:color w:val="auto"/>
                      <w:sz w:val="22"/>
                      <w:szCs w:val="22"/>
                      <w:lang w:val="vi-VN"/>
                    </w:rPr>
                    <w:lastRenderedPageBreak/>
                    <w:t>Kiểu tàu</w:t>
                  </w:r>
                </w:p>
              </w:tc>
              <w:tc>
                <w:tcPr>
                  <w:tcW w:w="1006" w:type="pct"/>
                </w:tcPr>
                <w:p w14:paraId="67D6FB01"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Cs w:val="0"/>
                      <w:color w:val="auto"/>
                      <w:sz w:val="22"/>
                      <w:szCs w:val="22"/>
                    </w:rPr>
                  </w:pPr>
                  <w:r w:rsidRPr="002B0DDF">
                    <w:rPr>
                      <w:rStyle w:val="OnceABox"/>
                      <w:rFonts w:ascii="Times New Roman" w:hAnsi="Times New Roman" w:cs="Times New Roman"/>
                      <w:bCs w:val="0"/>
                      <w:color w:val="auto"/>
                      <w:sz w:val="22"/>
                      <w:szCs w:val="22"/>
                    </w:rPr>
                    <w:lastRenderedPageBreak/>
                    <w:t>Khoang hàng</w:t>
                  </w:r>
                </w:p>
              </w:tc>
              <w:tc>
                <w:tcPr>
                  <w:tcW w:w="1407" w:type="pct"/>
                </w:tcPr>
                <w:p w14:paraId="3D683233"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Cs w:val="0"/>
                      <w:color w:val="auto"/>
                      <w:sz w:val="22"/>
                      <w:szCs w:val="22"/>
                    </w:rPr>
                  </w:pPr>
                  <w:r w:rsidRPr="002B0DDF">
                    <w:rPr>
                      <w:rStyle w:val="OnceABox"/>
                      <w:rFonts w:ascii="Times New Roman" w:hAnsi="Times New Roman" w:cs="Times New Roman"/>
                      <w:bCs w:val="0"/>
                      <w:color w:val="auto"/>
                      <w:sz w:val="22"/>
                      <w:szCs w:val="22"/>
                    </w:rPr>
                    <w:t>Buồng máy</w:t>
                  </w:r>
                </w:p>
              </w:tc>
              <w:tc>
                <w:tcPr>
                  <w:tcW w:w="1014" w:type="pct"/>
                </w:tcPr>
                <w:p w14:paraId="615AAA63"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Cs w:val="0"/>
                      <w:color w:val="auto"/>
                      <w:sz w:val="22"/>
                      <w:szCs w:val="22"/>
                    </w:rPr>
                  </w:pPr>
                  <w:r w:rsidRPr="002B0DDF">
                    <w:rPr>
                      <w:rStyle w:val="OnceABox"/>
                      <w:rFonts w:ascii="Times New Roman" w:hAnsi="Times New Roman" w:cs="Times New Roman"/>
                      <w:bCs w:val="0"/>
                      <w:color w:val="auto"/>
                      <w:sz w:val="22"/>
                      <w:szCs w:val="22"/>
                    </w:rPr>
                    <w:t xml:space="preserve">Không gian sinh hoạt và </w:t>
                  </w:r>
                  <w:r w:rsidRPr="002B0DDF">
                    <w:rPr>
                      <w:rStyle w:val="OnceABox"/>
                      <w:rFonts w:ascii="Times New Roman" w:hAnsi="Times New Roman" w:cs="Times New Roman"/>
                      <w:bCs w:val="0"/>
                      <w:color w:val="auto"/>
                      <w:sz w:val="22"/>
                      <w:szCs w:val="22"/>
                    </w:rPr>
                    <w:lastRenderedPageBreak/>
                    <w:t>phục vụ</w:t>
                  </w:r>
                </w:p>
              </w:tc>
            </w:tr>
            <w:tr w:rsidR="002B0DDF" w:rsidRPr="002B0DDF" w14:paraId="478563C8" w14:textId="77777777" w:rsidTr="00AB6723">
              <w:tc>
                <w:tcPr>
                  <w:tcW w:w="1016" w:type="pct"/>
                  <w:vMerge w:val="restart"/>
                </w:tcPr>
                <w:p w14:paraId="49DF4FBA"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lastRenderedPageBreak/>
                    <w:t>Tàu khách có chiều dài, m</w:t>
                  </w:r>
                </w:p>
              </w:tc>
              <w:tc>
                <w:tcPr>
                  <w:tcW w:w="557" w:type="pct"/>
                </w:tcPr>
                <w:p w14:paraId="17026AEA"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 50</w:t>
                  </w:r>
                </w:p>
              </w:tc>
              <w:tc>
                <w:tcPr>
                  <w:tcW w:w="1006" w:type="pct"/>
                </w:tcPr>
                <w:p w14:paraId="52CC4C67" w14:textId="77777777" w:rsidR="003A5CB5" w:rsidRPr="002B0DDF" w:rsidRDefault="003A5CB5" w:rsidP="002B0DDF">
                  <w:pPr>
                    <w:widowControl w:val="0"/>
                    <w:autoSpaceDE w:val="0"/>
                    <w:autoSpaceDN w:val="0"/>
                    <w:adjustRightInd w:val="0"/>
                    <w:spacing w:before="0" w:after="0" w:line="240" w:lineRule="auto"/>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 xml:space="preserve">1) Nước </w:t>
                  </w:r>
                </w:p>
                <w:p w14:paraId="029BEA82" w14:textId="77777777" w:rsidR="003A5CB5" w:rsidRPr="002B0DDF" w:rsidRDefault="003A5CB5" w:rsidP="002B0DDF">
                  <w:pPr>
                    <w:widowControl w:val="0"/>
                    <w:autoSpaceDE w:val="0"/>
                    <w:autoSpaceDN w:val="0"/>
                    <w:adjustRightInd w:val="0"/>
                    <w:spacing w:before="0" w:after="0" w:line="240" w:lineRule="auto"/>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2) Bọt</w:t>
                  </w:r>
                  <w:r w:rsidRPr="002B0DDF">
                    <w:rPr>
                      <w:rStyle w:val="OnceABox"/>
                      <w:rFonts w:ascii="Times New Roman" w:hAnsi="Times New Roman" w:cs="Times New Roman"/>
                      <w:b w:val="0"/>
                      <w:color w:val="auto"/>
                      <w:sz w:val="22"/>
                      <w:szCs w:val="22"/>
                      <w:vertAlign w:val="superscript"/>
                    </w:rPr>
                    <w:t>(1)</w:t>
                  </w:r>
                  <w:r w:rsidRPr="002B0DDF">
                    <w:rPr>
                      <w:rStyle w:val="OnceABox"/>
                      <w:rFonts w:ascii="Times New Roman" w:hAnsi="Times New Roman" w:cs="Times New Roman"/>
                      <w:b w:val="0"/>
                      <w:color w:val="auto"/>
                      <w:sz w:val="22"/>
                      <w:szCs w:val="22"/>
                    </w:rPr>
                    <w:t xml:space="preserve"> hoặc CO</w:t>
                  </w:r>
                  <w:r w:rsidRPr="002B0DDF">
                    <w:rPr>
                      <w:rStyle w:val="OnceABox"/>
                      <w:rFonts w:ascii="Times New Roman" w:hAnsi="Times New Roman" w:cs="Times New Roman"/>
                      <w:b w:val="0"/>
                      <w:color w:val="auto"/>
                      <w:sz w:val="22"/>
                      <w:szCs w:val="22"/>
                      <w:vertAlign w:val="subscript"/>
                    </w:rPr>
                    <w:t>2</w:t>
                  </w:r>
                </w:p>
              </w:tc>
              <w:tc>
                <w:tcPr>
                  <w:tcW w:w="1407" w:type="pct"/>
                </w:tcPr>
                <w:p w14:paraId="32801D99" w14:textId="77777777" w:rsidR="003A5CB5" w:rsidRPr="002B0DDF" w:rsidRDefault="003A5CB5" w:rsidP="002B0DDF">
                  <w:pPr>
                    <w:widowControl w:val="0"/>
                    <w:autoSpaceDE w:val="0"/>
                    <w:autoSpaceDN w:val="0"/>
                    <w:adjustRightInd w:val="0"/>
                    <w:spacing w:before="0" w:after="0" w:line="240" w:lineRule="auto"/>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 xml:space="preserve">1) Nước </w:t>
                  </w:r>
                </w:p>
                <w:p w14:paraId="77FC3C0A" w14:textId="77777777" w:rsidR="003A5CB5" w:rsidRPr="002B0DDF" w:rsidRDefault="003A5CB5" w:rsidP="002B0DDF">
                  <w:pPr>
                    <w:widowControl w:val="0"/>
                    <w:autoSpaceDE w:val="0"/>
                    <w:autoSpaceDN w:val="0"/>
                    <w:adjustRightInd w:val="0"/>
                    <w:spacing w:before="0" w:after="0" w:line="240" w:lineRule="auto"/>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2) Bọt</w:t>
                  </w:r>
                  <w:r w:rsidRPr="002B0DDF">
                    <w:rPr>
                      <w:rStyle w:val="OnceABox"/>
                      <w:rFonts w:ascii="Times New Roman" w:hAnsi="Times New Roman" w:cs="Times New Roman"/>
                      <w:b w:val="0"/>
                      <w:color w:val="auto"/>
                      <w:sz w:val="22"/>
                      <w:szCs w:val="22"/>
                      <w:vertAlign w:val="superscript"/>
                    </w:rPr>
                    <w:t>(1)</w:t>
                  </w:r>
                  <w:r w:rsidRPr="002B0DDF">
                    <w:rPr>
                      <w:rStyle w:val="OnceABox"/>
                      <w:rFonts w:ascii="Times New Roman" w:hAnsi="Times New Roman" w:cs="Times New Roman"/>
                      <w:b w:val="0"/>
                      <w:color w:val="auto"/>
                      <w:sz w:val="22"/>
                      <w:szCs w:val="22"/>
                    </w:rPr>
                    <w:t xml:space="preserve"> hoặc CO</w:t>
                  </w:r>
                  <w:r w:rsidRPr="002B0DDF">
                    <w:rPr>
                      <w:rStyle w:val="OnceABox"/>
                      <w:rFonts w:ascii="Times New Roman" w:hAnsi="Times New Roman" w:cs="Times New Roman"/>
                      <w:b w:val="0"/>
                      <w:color w:val="auto"/>
                      <w:sz w:val="22"/>
                      <w:szCs w:val="22"/>
                      <w:vertAlign w:val="subscript"/>
                    </w:rPr>
                    <w:t>2</w:t>
                  </w:r>
                  <w:r w:rsidRPr="002B0DDF">
                    <w:rPr>
                      <w:rStyle w:val="OnceABox"/>
                      <w:rFonts w:ascii="Times New Roman" w:hAnsi="Times New Roman" w:cs="Times New Roman"/>
                      <w:b w:val="0"/>
                      <w:color w:val="auto"/>
                      <w:sz w:val="22"/>
                      <w:szCs w:val="22"/>
                    </w:rPr>
                    <w:t xml:space="preserve"> hoặc phun nước áp lực</w:t>
                  </w:r>
                </w:p>
              </w:tc>
              <w:tc>
                <w:tcPr>
                  <w:tcW w:w="1014" w:type="pct"/>
                </w:tcPr>
                <w:p w14:paraId="22984B17"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Nước</w:t>
                  </w:r>
                </w:p>
              </w:tc>
            </w:tr>
            <w:tr w:rsidR="002B0DDF" w:rsidRPr="002B0DDF" w14:paraId="6D4D6EE2" w14:textId="77777777" w:rsidTr="00AB6723">
              <w:tc>
                <w:tcPr>
                  <w:tcW w:w="1016" w:type="pct"/>
                  <w:vMerge/>
                </w:tcPr>
                <w:p w14:paraId="6351D2DC"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p>
              </w:tc>
              <w:tc>
                <w:tcPr>
                  <w:tcW w:w="557" w:type="pct"/>
                </w:tcPr>
                <w:p w14:paraId="55132EA4"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&lt; 50</w:t>
                  </w:r>
                </w:p>
              </w:tc>
              <w:tc>
                <w:tcPr>
                  <w:tcW w:w="1006" w:type="pct"/>
                </w:tcPr>
                <w:p w14:paraId="5BF138EC"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Nước</w:t>
                  </w:r>
                </w:p>
              </w:tc>
              <w:tc>
                <w:tcPr>
                  <w:tcW w:w="1407" w:type="pct"/>
                </w:tcPr>
                <w:p w14:paraId="50218C6D"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Nước</w:t>
                  </w:r>
                  <w:r w:rsidRPr="002B0DDF">
                    <w:rPr>
                      <w:rStyle w:val="OnceABox"/>
                      <w:rFonts w:ascii="Times New Roman" w:hAnsi="Times New Roman" w:cs="Times New Roman"/>
                      <w:b w:val="0"/>
                      <w:color w:val="auto"/>
                      <w:sz w:val="22"/>
                      <w:szCs w:val="22"/>
                      <w:vertAlign w:val="superscript"/>
                    </w:rPr>
                    <w:t>(2)</w:t>
                  </w:r>
                  <w:r w:rsidRPr="002B0DDF">
                    <w:rPr>
                      <w:rStyle w:val="OnceABox"/>
                      <w:rFonts w:ascii="Times New Roman" w:hAnsi="Times New Roman" w:cs="Times New Roman"/>
                      <w:b w:val="0"/>
                      <w:color w:val="auto"/>
                      <w:sz w:val="22"/>
                      <w:szCs w:val="22"/>
                    </w:rPr>
                    <w:t xml:space="preserve"> hoặc bọt</w:t>
                  </w:r>
                  <w:r w:rsidRPr="002B0DDF">
                    <w:rPr>
                      <w:rStyle w:val="OnceABox"/>
                      <w:rFonts w:ascii="Times New Roman" w:hAnsi="Times New Roman" w:cs="Times New Roman"/>
                      <w:b w:val="0"/>
                      <w:color w:val="auto"/>
                      <w:sz w:val="22"/>
                      <w:szCs w:val="22"/>
                      <w:vertAlign w:val="superscript"/>
                    </w:rPr>
                    <w:t>(1)</w:t>
                  </w:r>
                  <w:r w:rsidRPr="002B0DDF">
                    <w:rPr>
                      <w:rStyle w:val="OnceABox"/>
                      <w:rFonts w:ascii="Times New Roman" w:hAnsi="Times New Roman" w:cs="Times New Roman"/>
                      <w:b w:val="0"/>
                      <w:color w:val="auto"/>
                      <w:sz w:val="22"/>
                      <w:szCs w:val="22"/>
                    </w:rPr>
                    <w:t xml:space="preserve"> hoặc CO</w:t>
                  </w:r>
                  <w:r w:rsidRPr="002B0DDF">
                    <w:rPr>
                      <w:rStyle w:val="OnceABox"/>
                      <w:rFonts w:ascii="Times New Roman" w:hAnsi="Times New Roman" w:cs="Times New Roman"/>
                      <w:b w:val="0"/>
                      <w:color w:val="auto"/>
                      <w:sz w:val="22"/>
                      <w:szCs w:val="22"/>
                      <w:vertAlign w:val="subscript"/>
                    </w:rPr>
                    <w:t>2</w:t>
                  </w:r>
                  <w:r w:rsidRPr="002B0DDF">
                    <w:rPr>
                      <w:rStyle w:val="OnceABox"/>
                      <w:rFonts w:ascii="Times New Roman" w:hAnsi="Times New Roman" w:cs="Times New Roman"/>
                      <w:b w:val="0"/>
                      <w:color w:val="auto"/>
                      <w:sz w:val="22"/>
                      <w:szCs w:val="22"/>
                    </w:rPr>
                    <w:t xml:space="preserve"> hoặc phun nước áp lực</w:t>
                  </w:r>
                </w:p>
              </w:tc>
              <w:tc>
                <w:tcPr>
                  <w:tcW w:w="1014" w:type="pct"/>
                </w:tcPr>
                <w:p w14:paraId="32151182"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Nước</w:t>
                  </w:r>
                </w:p>
              </w:tc>
            </w:tr>
            <w:tr w:rsidR="002B0DDF" w:rsidRPr="002B0DDF" w14:paraId="05A751B5" w14:textId="77777777" w:rsidTr="00AB6723">
              <w:tc>
                <w:tcPr>
                  <w:tcW w:w="1016" w:type="pct"/>
                  <w:vMerge w:val="restart"/>
                </w:tcPr>
                <w:p w14:paraId="4EA3B8F4"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 xml:space="preserve">Tàu hàng tự hành mang cấp VR-SB, tổng </w:t>
                  </w:r>
                  <w:r w:rsidRPr="002B0DDF">
                    <w:rPr>
                      <w:rFonts w:cs="Times New Roman"/>
                      <w:bCs/>
                      <w:sz w:val="22"/>
                    </w:rPr>
                    <w:t>dung tích</w:t>
                  </w:r>
                </w:p>
              </w:tc>
              <w:tc>
                <w:tcPr>
                  <w:tcW w:w="557" w:type="pct"/>
                </w:tcPr>
                <w:p w14:paraId="79FB555C"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 1000</w:t>
                  </w:r>
                </w:p>
              </w:tc>
              <w:tc>
                <w:tcPr>
                  <w:tcW w:w="1006" w:type="pct"/>
                </w:tcPr>
                <w:p w14:paraId="3A0699C4"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Nước</w:t>
                  </w:r>
                </w:p>
              </w:tc>
              <w:tc>
                <w:tcPr>
                  <w:tcW w:w="1407" w:type="pct"/>
                </w:tcPr>
                <w:p w14:paraId="2A45CB0C" w14:textId="77777777" w:rsidR="003A5CB5" w:rsidRPr="002B0DDF" w:rsidRDefault="003A5CB5" w:rsidP="002B0DDF">
                  <w:pPr>
                    <w:widowControl w:val="0"/>
                    <w:autoSpaceDE w:val="0"/>
                    <w:autoSpaceDN w:val="0"/>
                    <w:adjustRightInd w:val="0"/>
                    <w:spacing w:before="0" w:after="0" w:line="240" w:lineRule="auto"/>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 xml:space="preserve">1) Nước </w:t>
                  </w:r>
                </w:p>
                <w:p w14:paraId="528B52D7" w14:textId="77777777" w:rsidR="003A5CB5" w:rsidRPr="002B0DDF" w:rsidRDefault="003A5CB5" w:rsidP="002B0DDF">
                  <w:pPr>
                    <w:widowControl w:val="0"/>
                    <w:autoSpaceDE w:val="0"/>
                    <w:autoSpaceDN w:val="0"/>
                    <w:adjustRightInd w:val="0"/>
                    <w:spacing w:before="0" w:after="0" w:line="240" w:lineRule="auto"/>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2) Bọt</w:t>
                  </w:r>
                  <w:r w:rsidRPr="002B0DDF">
                    <w:rPr>
                      <w:rStyle w:val="OnceABox"/>
                      <w:rFonts w:ascii="Times New Roman" w:hAnsi="Times New Roman" w:cs="Times New Roman"/>
                      <w:b w:val="0"/>
                      <w:color w:val="auto"/>
                      <w:sz w:val="22"/>
                      <w:szCs w:val="22"/>
                      <w:vertAlign w:val="superscript"/>
                    </w:rPr>
                    <w:t>(1)</w:t>
                  </w:r>
                  <w:r w:rsidRPr="002B0DDF">
                    <w:rPr>
                      <w:rStyle w:val="OnceABox"/>
                      <w:rFonts w:ascii="Times New Roman" w:hAnsi="Times New Roman" w:cs="Times New Roman"/>
                      <w:b w:val="0"/>
                      <w:color w:val="auto"/>
                      <w:sz w:val="22"/>
                      <w:szCs w:val="22"/>
                    </w:rPr>
                    <w:t xml:space="preserve"> hoặc CO</w:t>
                  </w:r>
                  <w:r w:rsidRPr="002B0DDF">
                    <w:rPr>
                      <w:rStyle w:val="OnceABox"/>
                      <w:rFonts w:ascii="Times New Roman" w:hAnsi="Times New Roman" w:cs="Times New Roman"/>
                      <w:b w:val="0"/>
                      <w:color w:val="auto"/>
                      <w:sz w:val="22"/>
                      <w:szCs w:val="22"/>
                      <w:vertAlign w:val="subscript"/>
                    </w:rPr>
                    <w:t>2</w:t>
                  </w:r>
                  <w:r w:rsidRPr="002B0DDF">
                    <w:rPr>
                      <w:rStyle w:val="OnceABox"/>
                      <w:rFonts w:ascii="Times New Roman" w:hAnsi="Times New Roman" w:cs="Times New Roman"/>
                      <w:b w:val="0"/>
                      <w:color w:val="auto"/>
                      <w:sz w:val="22"/>
                      <w:szCs w:val="22"/>
                    </w:rPr>
                    <w:t xml:space="preserve"> hoặc phun nước áp lực</w:t>
                  </w:r>
                </w:p>
              </w:tc>
              <w:tc>
                <w:tcPr>
                  <w:tcW w:w="1014" w:type="pct"/>
                </w:tcPr>
                <w:p w14:paraId="45F5E6E2"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Nước</w:t>
                  </w:r>
                </w:p>
              </w:tc>
            </w:tr>
            <w:tr w:rsidR="002B0DDF" w:rsidRPr="002B0DDF" w14:paraId="06842571" w14:textId="77777777" w:rsidTr="00AB6723">
              <w:tc>
                <w:tcPr>
                  <w:tcW w:w="1016" w:type="pct"/>
                  <w:vMerge/>
                </w:tcPr>
                <w:p w14:paraId="7EF64BEA"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p>
              </w:tc>
              <w:tc>
                <w:tcPr>
                  <w:tcW w:w="557" w:type="pct"/>
                </w:tcPr>
                <w:p w14:paraId="49CB54EE"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&lt; 1000</w:t>
                  </w:r>
                </w:p>
              </w:tc>
              <w:tc>
                <w:tcPr>
                  <w:tcW w:w="1006" w:type="pct"/>
                </w:tcPr>
                <w:p w14:paraId="1886114B"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Nước</w:t>
                  </w:r>
                </w:p>
              </w:tc>
              <w:tc>
                <w:tcPr>
                  <w:tcW w:w="1407" w:type="pct"/>
                </w:tcPr>
                <w:p w14:paraId="6A523420"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Nước</w:t>
                  </w:r>
                  <w:r w:rsidRPr="002B0DDF">
                    <w:rPr>
                      <w:rStyle w:val="OnceABox"/>
                      <w:rFonts w:ascii="Times New Roman" w:hAnsi="Times New Roman" w:cs="Times New Roman"/>
                      <w:b w:val="0"/>
                      <w:color w:val="auto"/>
                      <w:sz w:val="22"/>
                      <w:szCs w:val="22"/>
                      <w:vertAlign w:val="superscript"/>
                    </w:rPr>
                    <w:t>(2)</w:t>
                  </w:r>
                  <w:r w:rsidRPr="002B0DDF">
                    <w:rPr>
                      <w:rStyle w:val="OnceABox"/>
                      <w:rFonts w:ascii="Times New Roman" w:hAnsi="Times New Roman" w:cs="Times New Roman"/>
                      <w:b w:val="0"/>
                      <w:color w:val="auto"/>
                      <w:sz w:val="22"/>
                      <w:szCs w:val="22"/>
                    </w:rPr>
                    <w:t xml:space="preserve"> hoặc bọt</w:t>
                  </w:r>
                  <w:r w:rsidRPr="002B0DDF">
                    <w:rPr>
                      <w:rStyle w:val="OnceABox"/>
                      <w:rFonts w:ascii="Times New Roman" w:hAnsi="Times New Roman" w:cs="Times New Roman"/>
                      <w:b w:val="0"/>
                      <w:color w:val="auto"/>
                      <w:sz w:val="22"/>
                      <w:szCs w:val="22"/>
                      <w:vertAlign w:val="superscript"/>
                    </w:rPr>
                    <w:t>(1)</w:t>
                  </w:r>
                  <w:r w:rsidRPr="002B0DDF">
                    <w:rPr>
                      <w:rStyle w:val="OnceABox"/>
                      <w:rFonts w:ascii="Times New Roman" w:hAnsi="Times New Roman" w:cs="Times New Roman"/>
                      <w:b w:val="0"/>
                      <w:color w:val="auto"/>
                      <w:sz w:val="22"/>
                      <w:szCs w:val="22"/>
                    </w:rPr>
                    <w:t xml:space="preserve"> hoặc CO</w:t>
                  </w:r>
                  <w:r w:rsidRPr="002B0DDF">
                    <w:rPr>
                      <w:rStyle w:val="OnceABox"/>
                      <w:rFonts w:ascii="Times New Roman" w:hAnsi="Times New Roman" w:cs="Times New Roman"/>
                      <w:b w:val="0"/>
                      <w:color w:val="auto"/>
                      <w:sz w:val="22"/>
                      <w:szCs w:val="22"/>
                      <w:vertAlign w:val="subscript"/>
                    </w:rPr>
                    <w:t>2</w:t>
                  </w:r>
                  <w:r w:rsidRPr="002B0DDF">
                    <w:rPr>
                      <w:rStyle w:val="OnceABox"/>
                      <w:rFonts w:ascii="Times New Roman" w:hAnsi="Times New Roman" w:cs="Times New Roman"/>
                      <w:b w:val="0"/>
                      <w:color w:val="auto"/>
                      <w:sz w:val="22"/>
                      <w:szCs w:val="22"/>
                    </w:rPr>
                    <w:t xml:space="preserve"> hoặc phun nước áp lực</w:t>
                  </w:r>
                </w:p>
              </w:tc>
              <w:tc>
                <w:tcPr>
                  <w:tcW w:w="1014" w:type="pct"/>
                </w:tcPr>
                <w:p w14:paraId="6EA68D35"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Nước</w:t>
                  </w:r>
                </w:p>
              </w:tc>
            </w:tr>
            <w:tr w:rsidR="002B0DDF" w:rsidRPr="002B0DDF" w14:paraId="7E478227" w14:textId="77777777" w:rsidTr="00AB6723">
              <w:tc>
                <w:tcPr>
                  <w:tcW w:w="1016" w:type="pct"/>
                  <w:vMerge w:val="restart"/>
                </w:tcPr>
                <w:p w14:paraId="169D04D8" w14:textId="77777777" w:rsidR="003A5CB5" w:rsidRPr="002B0DDF" w:rsidRDefault="003A5CB5" w:rsidP="002B0DDF">
                  <w:pPr>
                    <w:widowControl w:val="0"/>
                    <w:autoSpaceDE w:val="0"/>
                    <w:autoSpaceDN w:val="0"/>
                    <w:adjustRightInd w:val="0"/>
                    <w:spacing w:before="0" w:after="0" w:line="240" w:lineRule="auto"/>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 xml:space="preserve">Tàu hàng tự hành mang cấp VR-SI, VR-SII, </w:t>
                  </w:r>
                  <w:r w:rsidRPr="002B0DDF">
                    <w:rPr>
                      <w:rFonts w:cs="Times New Roman"/>
                      <w:bCs/>
                      <w:sz w:val="22"/>
                    </w:rPr>
                    <w:t>VR-SIII, tổng</w:t>
                  </w:r>
                  <w:r w:rsidRPr="002B0DDF">
                    <w:rPr>
                      <w:rStyle w:val="OnceABox"/>
                      <w:rFonts w:ascii="Times New Roman" w:hAnsi="Times New Roman" w:cs="Times New Roman"/>
                      <w:b w:val="0"/>
                      <w:color w:val="auto"/>
                      <w:sz w:val="22"/>
                      <w:szCs w:val="22"/>
                    </w:rPr>
                    <w:t xml:space="preserve"> dung tích</w:t>
                  </w:r>
                </w:p>
              </w:tc>
              <w:tc>
                <w:tcPr>
                  <w:tcW w:w="557" w:type="pct"/>
                </w:tcPr>
                <w:p w14:paraId="20CF8D11"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 2000</w:t>
                  </w:r>
                </w:p>
              </w:tc>
              <w:tc>
                <w:tcPr>
                  <w:tcW w:w="1006" w:type="pct"/>
                </w:tcPr>
                <w:p w14:paraId="55637A4D"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Nước</w:t>
                  </w:r>
                </w:p>
              </w:tc>
              <w:tc>
                <w:tcPr>
                  <w:tcW w:w="1407" w:type="pct"/>
                </w:tcPr>
                <w:p w14:paraId="6457AD7E" w14:textId="77777777" w:rsidR="003A5CB5" w:rsidRPr="002B0DDF" w:rsidRDefault="003A5CB5" w:rsidP="002B0DDF">
                  <w:pPr>
                    <w:widowControl w:val="0"/>
                    <w:autoSpaceDE w:val="0"/>
                    <w:autoSpaceDN w:val="0"/>
                    <w:adjustRightInd w:val="0"/>
                    <w:spacing w:before="0" w:after="0" w:line="240" w:lineRule="auto"/>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 xml:space="preserve">1) Nước </w:t>
                  </w:r>
                </w:p>
                <w:p w14:paraId="12A7AC98" w14:textId="77777777" w:rsidR="003A5CB5" w:rsidRPr="002B0DDF" w:rsidRDefault="003A5CB5" w:rsidP="002B0DDF">
                  <w:pPr>
                    <w:widowControl w:val="0"/>
                    <w:autoSpaceDE w:val="0"/>
                    <w:autoSpaceDN w:val="0"/>
                    <w:adjustRightInd w:val="0"/>
                    <w:spacing w:before="0" w:after="0" w:line="240" w:lineRule="auto"/>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2) Bọt</w:t>
                  </w:r>
                  <w:r w:rsidRPr="002B0DDF">
                    <w:rPr>
                      <w:rStyle w:val="OnceABox"/>
                      <w:rFonts w:ascii="Times New Roman" w:hAnsi="Times New Roman" w:cs="Times New Roman"/>
                      <w:b w:val="0"/>
                      <w:color w:val="auto"/>
                      <w:sz w:val="22"/>
                      <w:szCs w:val="22"/>
                      <w:vertAlign w:val="superscript"/>
                    </w:rPr>
                    <w:t>(1)</w:t>
                  </w:r>
                  <w:r w:rsidRPr="002B0DDF">
                    <w:rPr>
                      <w:rStyle w:val="OnceABox"/>
                      <w:rFonts w:ascii="Times New Roman" w:hAnsi="Times New Roman" w:cs="Times New Roman"/>
                      <w:b w:val="0"/>
                      <w:color w:val="auto"/>
                      <w:sz w:val="22"/>
                      <w:szCs w:val="22"/>
                    </w:rPr>
                    <w:t xml:space="preserve"> hoặc CO</w:t>
                  </w:r>
                  <w:r w:rsidRPr="002B0DDF">
                    <w:rPr>
                      <w:rStyle w:val="OnceABox"/>
                      <w:rFonts w:ascii="Times New Roman" w:hAnsi="Times New Roman" w:cs="Times New Roman"/>
                      <w:b w:val="0"/>
                      <w:color w:val="auto"/>
                      <w:sz w:val="22"/>
                      <w:szCs w:val="22"/>
                      <w:vertAlign w:val="subscript"/>
                    </w:rPr>
                    <w:t>2</w:t>
                  </w:r>
                  <w:r w:rsidRPr="002B0DDF">
                    <w:rPr>
                      <w:rStyle w:val="OnceABox"/>
                      <w:rFonts w:ascii="Times New Roman" w:hAnsi="Times New Roman" w:cs="Times New Roman"/>
                      <w:b w:val="0"/>
                      <w:color w:val="auto"/>
                      <w:sz w:val="22"/>
                      <w:szCs w:val="22"/>
                    </w:rPr>
                    <w:t xml:space="preserve"> hoặc phun nước áp lực</w:t>
                  </w:r>
                </w:p>
              </w:tc>
              <w:tc>
                <w:tcPr>
                  <w:tcW w:w="1014" w:type="pct"/>
                </w:tcPr>
                <w:p w14:paraId="4594F353"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Nước</w:t>
                  </w:r>
                </w:p>
              </w:tc>
            </w:tr>
            <w:tr w:rsidR="002B0DDF" w:rsidRPr="002B0DDF" w14:paraId="3087F278" w14:textId="77777777" w:rsidTr="00AB6723">
              <w:tc>
                <w:tcPr>
                  <w:tcW w:w="1016" w:type="pct"/>
                  <w:vMerge/>
                </w:tcPr>
                <w:p w14:paraId="18590B8E"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p>
              </w:tc>
              <w:tc>
                <w:tcPr>
                  <w:tcW w:w="557" w:type="pct"/>
                </w:tcPr>
                <w:p w14:paraId="2B1D03F4"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&lt; 2000</w:t>
                  </w:r>
                </w:p>
              </w:tc>
              <w:tc>
                <w:tcPr>
                  <w:tcW w:w="1006" w:type="pct"/>
                </w:tcPr>
                <w:p w14:paraId="132D786B"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Nước</w:t>
                  </w:r>
                </w:p>
              </w:tc>
              <w:tc>
                <w:tcPr>
                  <w:tcW w:w="1407" w:type="pct"/>
                </w:tcPr>
                <w:p w14:paraId="52714D01" w14:textId="77777777" w:rsidR="003A5CB5" w:rsidRPr="002B0DDF" w:rsidRDefault="003A5CB5" w:rsidP="002B0DDF">
                  <w:pPr>
                    <w:widowControl w:val="0"/>
                    <w:autoSpaceDE w:val="0"/>
                    <w:autoSpaceDN w:val="0"/>
                    <w:adjustRightInd w:val="0"/>
                    <w:spacing w:before="0" w:after="0" w:line="240" w:lineRule="auto"/>
                    <w:jc w:val="left"/>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Nước</w:t>
                  </w:r>
                  <w:r w:rsidRPr="002B0DDF">
                    <w:rPr>
                      <w:rStyle w:val="OnceABox"/>
                      <w:rFonts w:ascii="Times New Roman" w:hAnsi="Times New Roman" w:cs="Times New Roman"/>
                      <w:b w:val="0"/>
                      <w:color w:val="auto"/>
                      <w:sz w:val="22"/>
                      <w:szCs w:val="22"/>
                      <w:vertAlign w:val="superscript"/>
                    </w:rPr>
                    <w:t>(2)</w:t>
                  </w:r>
                  <w:r w:rsidRPr="002B0DDF">
                    <w:rPr>
                      <w:rStyle w:val="OnceABox"/>
                      <w:rFonts w:ascii="Times New Roman" w:hAnsi="Times New Roman" w:cs="Times New Roman"/>
                      <w:b w:val="0"/>
                      <w:color w:val="auto"/>
                      <w:sz w:val="22"/>
                      <w:szCs w:val="22"/>
                    </w:rPr>
                    <w:t xml:space="preserve"> hoặc bọt</w:t>
                  </w:r>
                  <w:r w:rsidRPr="002B0DDF">
                    <w:rPr>
                      <w:rStyle w:val="OnceABox"/>
                      <w:rFonts w:ascii="Times New Roman" w:hAnsi="Times New Roman" w:cs="Times New Roman"/>
                      <w:b w:val="0"/>
                      <w:color w:val="auto"/>
                      <w:sz w:val="22"/>
                      <w:szCs w:val="22"/>
                      <w:vertAlign w:val="superscript"/>
                    </w:rPr>
                    <w:t>(1)</w:t>
                  </w:r>
                  <w:r w:rsidRPr="002B0DDF">
                    <w:rPr>
                      <w:rStyle w:val="OnceABox"/>
                      <w:rFonts w:ascii="Times New Roman" w:hAnsi="Times New Roman" w:cs="Times New Roman"/>
                      <w:b w:val="0"/>
                      <w:color w:val="auto"/>
                      <w:sz w:val="22"/>
                      <w:szCs w:val="22"/>
                    </w:rPr>
                    <w:t xml:space="preserve"> hoặc CO</w:t>
                  </w:r>
                  <w:r w:rsidRPr="002B0DDF">
                    <w:rPr>
                      <w:rStyle w:val="OnceABox"/>
                      <w:rFonts w:ascii="Times New Roman" w:hAnsi="Times New Roman" w:cs="Times New Roman"/>
                      <w:b w:val="0"/>
                      <w:color w:val="auto"/>
                      <w:sz w:val="22"/>
                      <w:szCs w:val="22"/>
                      <w:vertAlign w:val="subscript"/>
                    </w:rPr>
                    <w:t>2</w:t>
                  </w:r>
                  <w:r w:rsidRPr="002B0DDF">
                    <w:rPr>
                      <w:rStyle w:val="OnceABox"/>
                      <w:rFonts w:ascii="Times New Roman" w:hAnsi="Times New Roman" w:cs="Times New Roman"/>
                      <w:b w:val="0"/>
                      <w:color w:val="auto"/>
                      <w:sz w:val="22"/>
                      <w:szCs w:val="22"/>
                    </w:rPr>
                    <w:t xml:space="preserve"> hoặc phun nước áp lực</w:t>
                  </w:r>
                </w:p>
              </w:tc>
              <w:tc>
                <w:tcPr>
                  <w:tcW w:w="1014" w:type="pct"/>
                </w:tcPr>
                <w:p w14:paraId="5FA3F8AD"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Nước</w:t>
                  </w:r>
                </w:p>
              </w:tc>
            </w:tr>
            <w:tr w:rsidR="002B0DDF" w:rsidRPr="002B0DDF" w14:paraId="47C35D3E" w14:textId="77777777" w:rsidTr="00AB6723">
              <w:tc>
                <w:tcPr>
                  <w:tcW w:w="1573" w:type="pct"/>
                  <w:gridSpan w:val="2"/>
                </w:tcPr>
                <w:p w14:paraId="6A6DB577" w14:textId="77777777" w:rsidR="003A5CB5" w:rsidRPr="002B0DDF" w:rsidRDefault="003A5CB5" w:rsidP="002B0DDF">
                  <w:pPr>
                    <w:widowControl w:val="0"/>
                    <w:autoSpaceDE w:val="0"/>
                    <w:autoSpaceDN w:val="0"/>
                    <w:adjustRightInd w:val="0"/>
                    <w:spacing w:before="0" w:after="0" w:line="240" w:lineRule="auto"/>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Tàu không tự hành</w:t>
                  </w:r>
                </w:p>
              </w:tc>
              <w:tc>
                <w:tcPr>
                  <w:tcW w:w="1006" w:type="pct"/>
                </w:tcPr>
                <w:p w14:paraId="0DD78833"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Nước</w:t>
                  </w:r>
                </w:p>
              </w:tc>
              <w:tc>
                <w:tcPr>
                  <w:tcW w:w="1407" w:type="pct"/>
                </w:tcPr>
                <w:p w14:paraId="2090CA92" w14:textId="77777777" w:rsidR="003A5CB5" w:rsidRPr="002B0DDF" w:rsidRDefault="003A5CB5" w:rsidP="002B0DDF">
                  <w:pPr>
                    <w:widowControl w:val="0"/>
                    <w:autoSpaceDE w:val="0"/>
                    <w:autoSpaceDN w:val="0"/>
                    <w:adjustRightInd w:val="0"/>
                    <w:spacing w:before="0" w:after="0" w:line="240" w:lineRule="auto"/>
                    <w:jc w:val="left"/>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Nước</w:t>
                  </w:r>
                  <w:r w:rsidRPr="002B0DDF">
                    <w:rPr>
                      <w:rStyle w:val="OnceABox"/>
                      <w:rFonts w:ascii="Times New Roman" w:hAnsi="Times New Roman" w:cs="Times New Roman"/>
                      <w:b w:val="0"/>
                      <w:color w:val="auto"/>
                      <w:sz w:val="22"/>
                      <w:szCs w:val="22"/>
                      <w:vertAlign w:val="superscript"/>
                    </w:rPr>
                    <w:t>(2)</w:t>
                  </w:r>
                  <w:r w:rsidRPr="002B0DDF">
                    <w:rPr>
                      <w:rStyle w:val="OnceABox"/>
                      <w:rFonts w:ascii="Times New Roman" w:hAnsi="Times New Roman" w:cs="Times New Roman"/>
                      <w:b w:val="0"/>
                      <w:color w:val="auto"/>
                      <w:sz w:val="22"/>
                      <w:szCs w:val="22"/>
                    </w:rPr>
                    <w:t xml:space="preserve"> hoặc bọt</w:t>
                  </w:r>
                  <w:r w:rsidRPr="002B0DDF">
                    <w:rPr>
                      <w:rStyle w:val="OnceABox"/>
                      <w:rFonts w:ascii="Times New Roman" w:hAnsi="Times New Roman" w:cs="Times New Roman"/>
                      <w:b w:val="0"/>
                      <w:color w:val="auto"/>
                      <w:sz w:val="22"/>
                      <w:szCs w:val="22"/>
                      <w:vertAlign w:val="superscript"/>
                    </w:rPr>
                    <w:t>(1)</w:t>
                  </w:r>
                  <w:r w:rsidRPr="002B0DDF">
                    <w:rPr>
                      <w:rStyle w:val="OnceABox"/>
                      <w:rFonts w:ascii="Times New Roman" w:hAnsi="Times New Roman" w:cs="Times New Roman"/>
                      <w:b w:val="0"/>
                      <w:color w:val="auto"/>
                      <w:sz w:val="22"/>
                      <w:szCs w:val="22"/>
                    </w:rPr>
                    <w:t xml:space="preserve"> hoặc CO2 hoặc phun nước áp lực</w:t>
                  </w:r>
                </w:p>
              </w:tc>
              <w:tc>
                <w:tcPr>
                  <w:tcW w:w="1014" w:type="pct"/>
                </w:tcPr>
                <w:p w14:paraId="6DB805CC" w14:textId="77777777" w:rsidR="003A5CB5" w:rsidRPr="002B0DDF" w:rsidRDefault="003A5CB5" w:rsidP="002B0DD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2B0DDF">
                    <w:rPr>
                      <w:rStyle w:val="OnceABox"/>
                      <w:rFonts w:ascii="Times New Roman" w:hAnsi="Times New Roman" w:cs="Times New Roman"/>
                      <w:b w:val="0"/>
                      <w:color w:val="auto"/>
                      <w:sz w:val="22"/>
                      <w:szCs w:val="22"/>
                    </w:rPr>
                    <w:t>Nước</w:t>
                  </w:r>
                </w:p>
              </w:tc>
            </w:tr>
            <w:tr w:rsidR="002B0DDF" w:rsidRPr="002B0DDF" w14:paraId="36D0CC82" w14:textId="77777777" w:rsidTr="00AB67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16" w:type="pct"/>
                  <w:vMerge w:val="restart"/>
                  <w:tcBorders>
                    <w:top w:val="single" w:sz="4" w:space="0" w:color="000000"/>
                    <w:left w:val="single" w:sz="4" w:space="0" w:color="000000"/>
                    <w:bottom w:val="single" w:sz="4" w:space="0" w:color="000000"/>
                    <w:right w:val="single" w:sz="4" w:space="0" w:color="000000"/>
                  </w:tcBorders>
                </w:tcPr>
                <w:p w14:paraId="2CDCF05C" w14:textId="77777777" w:rsidR="003A5CB5" w:rsidRPr="002B0DDF" w:rsidRDefault="003A5CB5" w:rsidP="002B0DDF">
                  <w:pPr>
                    <w:widowControl w:val="0"/>
                    <w:autoSpaceDE w:val="0"/>
                    <w:autoSpaceDN w:val="0"/>
                    <w:adjustRightInd w:val="0"/>
                    <w:spacing w:before="0" w:after="0" w:line="240" w:lineRule="auto"/>
                    <w:jc w:val="center"/>
                    <w:rPr>
                      <w:rFonts w:cs="Times New Roman"/>
                      <w:bCs/>
                      <w:sz w:val="22"/>
                    </w:rPr>
                  </w:pPr>
                  <w:r w:rsidRPr="002B0DDF">
                    <w:rPr>
                      <w:rFonts w:cs="Times New Roman"/>
                      <w:bCs/>
                      <w:sz w:val="22"/>
                    </w:rPr>
                    <w:t>Tàu đẩy (kéo), tổng dung tích</w:t>
                  </w:r>
                </w:p>
              </w:tc>
              <w:tc>
                <w:tcPr>
                  <w:tcW w:w="557" w:type="pct"/>
                  <w:tcBorders>
                    <w:top w:val="single" w:sz="4" w:space="0" w:color="000000"/>
                    <w:left w:val="single" w:sz="4" w:space="0" w:color="000000"/>
                    <w:bottom w:val="single" w:sz="4" w:space="0" w:color="000000"/>
                    <w:right w:val="single" w:sz="4" w:space="0" w:color="000000"/>
                  </w:tcBorders>
                </w:tcPr>
                <w:p w14:paraId="32FDD549" w14:textId="77777777" w:rsidR="003A5CB5" w:rsidRPr="002B0DDF" w:rsidRDefault="003A5CB5" w:rsidP="002B0DDF">
                  <w:pPr>
                    <w:widowControl w:val="0"/>
                    <w:autoSpaceDE w:val="0"/>
                    <w:autoSpaceDN w:val="0"/>
                    <w:adjustRightInd w:val="0"/>
                    <w:spacing w:before="0" w:after="0" w:line="240" w:lineRule="auto"/>
                    <w:jc w:val="center"/>
                    <w:rPr>
                      <w:rFonts w:cs="Times New Roman"/>
                      <w:bCs/>
                      <w:sz w:val="22"/>
                    </w:rPr>
                  </w:pPr>
                  <w:r w:rsidRPr="002B0DDF">
                    <w:rPr>
                      <w:rFonts w:cs="Times New Roman"/>
                      <w:bCs/>
                      <w:sz w:val="22"/>
                    </w:rPr>
                    <w:t>≥ 500</w:t>
                  </w:r>
                </w:p>
              </w:tc>
              <w:tc>
                <w:tcPr>
                  <w:tcW w:w="1006" w:type="pct"/>
                  <w:tcBorders>
                    <w:top w:val="single" w:sz="4" w:space="0" w:color="000000"/>
                    <w:left w:val="single" w:sz="4" w:space="0" w:color="000000"/>
                    <w:bottom w:val="single" w:sz="4" w:space="0" w:color="000000"/>
                    <w:right w:val="single" w:sz="4" w:space="0" w:color="000000"/>
                  </w:tcBorders>
                </w:tcPr>
                <w:p w14:paraId="4EEC1F85" w14:textId="77777777" w:rsidR="003A5CB5" w:rsidRPr="002B0DDF" w:rsidRDefault="003A5CB5" w:rsidP="002B0DDF">
                  <w:pPr>
                    <w:widowControl w:val="0"/>
                    <w:autoSpaceDE w:val="0"/>
                    <w:autoSpaceDN w:val="0"/>
                    <w:adjustRightInd w:val="0"/>
                    <w:spacing w:before="0" w:after="0" w:line="240" w:lineRule="auto"/>
                    <w:jc w:val="center"/>
                    <w:rPr>
                      <w:rFonts w:cs="Times New Roman"/>
                      <w:bCs/>
                      <w:sz w:val="22"/>
                    </w:rPr>
                  </w:pPr>
                </w:p>
              </w:tc>
              <w:tc>
                <w:tcPr>
                  <w:tcW w:w="1407" w:type="pct"/>
                  <w:tcBorders>
                    <w:top w:val="single" w:sz="4" w:space="0" w:color="000000"/>
                    <w:left w:val="single" w:sz="4" w:space="0" w:color="000000"/>
                    <w:bottom w:val="single" w:sz="4" w:space="0" w:color="000000"/>
                    <w:right w:val="single" w:sz="4" w:space="0" w:color="000000"/>
                  </w:tcBorders>
                </w:tcPr>
                <w:p w14:paraId="53820E87" w14:textId="77777777" w:rsidR="003A5CB5" w:rsidRPr="002B0DDF" w:rsidRDefault="003A5CB5" w:rsidP="002B0DDF">
                  <w:pPr>
                    <w:widowControl w:val="0"/>
                    <w:autoSpaceDE w:val="0"/>
                    <w:autoSpaceDN w:val="0"/>
                    <w:adjustRightInd w:val="0"/>
                    <w:spacing w:before="0" w:after="0" w:line="240" w:lineRule="auto"/>
                    <w:rPr>
                      <w:rFonts w:cs="Times New Roman"/>
                      <w:bCs/>
                      <w:sz w:val="22"/>
                    </w:rPr>
                  </w:pPr>
                  <w:r w:rsidRPr="002B0DDF">
                    <w:rPr>
                      <w:rFonts w:cs="Times New Roman"/>
                      <w:bCs/>
                      <w:sz w:val="22"/>
                    </w:rPr>
                    <w:t>1) Nước</w:t>
                  </w:r>
                </w:p>
                <w:p w14:paraId="3F742962" w14:textId="77777777" w:rsidR="003A5CB5" w:rsidRPr="002B0DDF" w:rsidRDefault="003A5CB5" w:rsidP="002B0DDF">
                  <w:pPr>
                    <w:widowControl w:val="0"/>
                    <w:autoSpaceDE w:val="0"/>
                    <w:autoSpaceDN w:val="0"/>
                    <w:adjustRightInd w:val="0"/>
                    <w:spacing w:before="0" w:after="0" w:line="240" w:lineRule="auto"/>
                    <w:rPr>
                      <w:rFonts w:cs="Times New Roman"/>
                      <w:bCs/>
                      <w:sz w:val="22"/>
                    </w:rPr>
                  </w:pPr>
                  <w:r w:rsidRPr="002B0DDF">
                    <w:rPr>
                      <w:rFonts w:cs="Times New Roman"/>
                      <w:bCs/>
                      <w:sz w:val="22"/>
                    </w:rPr>
                    <w:t>2) Bọt</w:t>
                  </w:r>
                  <w:r w:rsidRPr="002B0DDF">
                    <w:rPr>
                      <w:rFonts w:cs="Times New Roman"/>
                      <w:bCs/>
                      <w:sz w:val="22"/>
                      <w:vertAlign w:val="superscript"/>
                    </w:rPr>
                    <w:t>(1)</w:t>
                  </w:r>
                  <w:r w:rsidRPr="002B0DDF">
                    <w:rPr>
                      <w:rFonts w:cs="Times New Roman"/>
                      <w:bCs/>
                      <w:sz w:val="22"/>
                    </w:rPr>
                    <w:t xml:space="preserve"> hoặc CO</w:t>
                  </w:r>
                  <w:r w:rsidRPr="002B0DDF">
                    <w:rPr>
                      <w:rFonts w:cs="Times New Roman"/>
                      <w:bCs/>
                      <w:sz w:val="22"/>
                      <w:vertAlign w:val="subscript"/>
                    </w:rPr>
                    <w:t>2</w:t>
                  </w:r>
                  <w:r w:rsidRPr="002B0DDF">
                    <w:rPr>
                      <w:rFonts w:cs="Times New Roman"/>
                      <w:bCs/>
                      <w:sz w:val="22"/>
                    </w:rPr>
                    <w:t xml:space="preserve"> hoặc phun nước áp lực</w:t>
                  </w:r>
                </w:p>
              </w:tc>
              <w:tc>
                <w:tcPr>
                  <w:tcW w:w="1014" w:type="pct"/>
                  <w:tcBorders>
                    <w:top w:val="single" w:sz="4" w:space="0" w:color="000000"/>
                    <w:left w:val="single" w:sz="4" w:space="0" w:color="000000"/>
                    <w:bottom w:val="single" w:sz="4" w:space="0" w:color="000000"/>
                    <w:right w:val="single" w:sz="4" w:space="0" w:color="000000"/>
                  </w:tcBorders>
                </w:tcPr>
                <w:p w14:paraId="6664745C" w14:textId="77777777" w:rsidR="003A5CB5" w:rsidRPr="002B0DDF" w:rsidRDefault="003A5CB5" w:rsidP="002B0DDF">
                  <w:pPr>
                    <w:widowControl w:val="0"/>
                    <w:autoSpaceDE w:val="0"/>
                    <w:autoSpaceDN w:val="0"/>
                    <w:adjustRightInd w:val="0"/>
                    <w:spacing w:before="0" w:after="0" w:line="240" w:lineRule="auto"/>
                    <w:jc w:val="center"/>
                    <w:rPr>
                      <w:rFonts w:cs="Times New Roman"/>
                      <w:bCs/>
                      <w:sz w:val="22"/>
                    </w:rPr>
                  </w:pPr>
                  <w:r w:rsidRPr="002B0DDF">
                    <w:rPr>
                      <w:rFonts w:cs="Times New Roman"/>
                      <w:bCs/>
                      <w:sz w:val="22"/>
                    </w:rPr>
                    <w:t>Nước</w:t>
                  </w:r>
                </w:p>
              </w:tc>
            </w:tr>
            <w:tr w:rsidR="002B0DDF" w:rsidRPr="002B0DDF" w14:paraId="78097509" w14:textId="77777777" w:rsidTr="00AB67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16" w:type="pct"/>
                  <w:vMerge/>
                  <w:tcBorders>
                    <w:top w:val="single" w:sz="4" w:space="0" w:color="000000"/>
                    <w:left w:val="single" w:sz="4" w:space="0" w:color="000000"/>
                    <w:bottom w:val="single" w:sz="4" w:space="0" w:color="000000"/>
                    <w:right w:val="single" w:sz="4" w:space="0" w:color="000000"/>
                  </w:tcBorders>
                </w:tcPr>
                <w:p w14:paraId="03425DF7" w14:textId="77777777" w:rsidR="003A5CB5" w:rsidRPr="002B0DDF" w:rsidRDefault="003A5CB5" w:rsidP="002B0DDF">
                  <w:pPr>
                    <w:widowControl w:val="0"/>
                    <w:autoSpaceDE w:val="0"/>
                    <w:autoSpaceDN w:val="0"/>
                    <w:adjustRightInd w:val="0"/>
                    <w:spacing w:before="0" w:after="0" w:line="240" w:lineRule="auto"/>
                    <w:jc w:val="center"/>
                    <w:rPr>
                      <w:rFonts w:cs="Times New Roman"/>
                      <w:bCs/>
                      <w:sz w:val="22"/>
                    </w:rPr>
                  </w:pPr>
                </w:p>
              </w:tc>
              <w:tc>
                <w:tcPr>
                  <w:tcW w:w="557" w:type="pct"/>
                  <w:tcBorders>
                    <w:top w:val="single" w:sz="4" w:space="0" w:color="000000"/>
                    <w:left w:val="single" w:sz="4" w:space="0" w:color="000000"/>
                    <w:bottom w:val="single" w:sz="4" w:space="0" w:color="000000"/>
                    <w:right w:val="single" w:sz="4" w:space="0" w:color="000000"/>
                  </w:tcBorders>
                </w:tcPr>
                <w:p w14:paraId="241B6BD4" w14:textId="77777777" w:rsidR="003A5CB5" w:rsidRPr="002B0DDF" w:rsidRDefault="003A5CB5" w:rsidP="002B0DDF">
                  <w:pPr>
                    <w:widowControl w:val="0"/>
                    <w:autoSpaceDE w:val="0"/>
                    <w:autoSpaceDN w:val="0"/>
                    <w:adjustRightInd w:val="0"/>
                    <w:spacing w:before="0" w:after="0" w:line="240" w:lineRule="auto"/>
                    <w:jc w:val="center"/>
                    <w:rPr>
                      <w:rFonts w:cs="Times New Roman"/>
                      <w:bCs/>
                      <w:sz w:val="22"/>
                    </w:rPr>
                  </w:pPr>
                  <w:r w:rsidRPr="002B0DDF">
                    <w:rPr>
                      <w:rFonts w:cs="Times New Roman"/>
                      <w:bCs/>
                      <w:sz w:val="22"/>
                    </w:rPr>
                    <w:t>&lt; 500</w:t>
                  </w:r>
                </w:p>
              </w:tc>
              <w:tc>
                <w:tcPr>
                  <w:tcW w:w="1006" w:type="pct"/>
                  <w:tcBorders>
                    <w:top w:val="single" w:sz="4" w:space="0" w:color="000000"/>
                    <w:left w:val="single" w:sz="4" w:space="0" w:color="000000"/>
                    <w:bottom w:val="single" w:sz="4" w:space="0" w:color="000000"/>
                    <w:right w:val="single" w:sz="4" w:space="0" w:color="000000"/>
                  </w:tcBorders>
                </w:tcPr>
                <w:p w14:paraId="4B04661B" w14:textId="77777777" w:rsidR="003A5CB5" w:rsidRPr="002B0DDF" w:rsidRDefault="003A5CB5" w:rsidP="002B0DDF">
                  <w:pPr>
                    <w:widowControl w:val="0"/>
                    <w:autoSpaceDE w:val="0"/>
                    <w:autoSpaceDN w:val="0"/>
                    <w:adjustRightInd w:val="0"/>
                    <w:spacing w:before="0" w:after="0" w:line="240" w:lineRule="auto"/>
                    <w:jc w:val="center"/>
                    <w:rPr>
                      <w:rFonts w:cs="Times New Roman"/>
                      <w:bCs/>
                      <w:sz w:val="22"/>
                    </w:rPr>
                  </w:pPr>
                </w:p>
              </w:tc>
              <w:tc>
                <w:tcPr>
                  <w:tcW w:w="1407" w:type="pct"/>
                  <w:tcBorders>
                    <w:top w:val="single" w:sz="4" w:space="0" w:color="000000"/>
                    <w:left w:val="single" w:sz="4" w:space="0" w:color="000000"/>
                    <w:bottom w:val="single" w:sz="4" w:space="0" w:color="000000"/>
                    <w:right w:val="single" w:sz="4" w:space="0" w:color="000000"/>
                  </w:tcBorders>
                </w:tcPr>
                <w:p w14:paraId="02CDEC3C" w14:textId="77777777" w:rsidR="003A5CB5" w:rsidRPr="002B0DDF" w:rsidRDefault="003A5CB5" w:rsidP="002B0DDF">
                  <w:pPr>
                    <w:widowControl w:val="0"/>
                    <w:autoSpaceDE w:val="0"/>
                    <w:autoSpaceDN w:val="0"/>
                    <w:adjustRightInd w:val="0"/>
                    <w:spacing w:before="0" w:after="0" w:line="240" w:lineRule="auto"/>
                    <w:jc w:val="center"/>
                    <w:rPr>
                      <w:rFonts w:cs="Times New Roman"/>
                      <w:bCs/>
                      <w:sz w:val="22"/>
                    </w:rPr>
                  </w:pPr>
                  <w:r w:rsidRPr="002B0DDF">
                    <w:rPr>
                      <w:rFonts w:cs="Times New Roman"/>
                      <w:bCs/>
                      <w:sz w:val="22"/>
                    </w:rPr>
                    <w:t>Nước</w:t>
                  </w:r>
                  <w:r w:rsidRPr="002B0DDF">
                    <w:rPr>
                      <w:rFonts w:cs="Times New Roman"/>
                      <w:bCs/>
                      <w:sz w:val="22"/>
                      <w:vertAlign w:val="superscript"/>
                    </w:rPr>
                    <w:t>(2)</w:t>
                  </w:r>
                  <w:r w:rsidRPr="002B0DDF">
                    <w:rPr>
                      <w:rFonts w:cs="Times New Roman"/>
                      <w:bCs/>
                      <w:sz w:val="22"/>
                    </w:rPr>
                    <w:t xml:space="preserve"> hoặc bọt</w:t>
                  </w:r>
                  <w:r w:rsidRPr="002B0DDF">
                    <w:rPr>
                      <w:rFonts w:cs="Times New Roman"/>
                      <w:bCs/>
                      <w:sz w:val="22"/>
                      <w:vertAlign w:val="superscript"/>
                    </w:rPr>
                    <w:t>(1)</w:t>
                  </w:r>
                  <w:r w:rsidRPr="002B0DDF">
                    <w:rPr>
                      <w:rFonts w:cs="Times New Roman"/>
                      <w:bCs/>
                      <w:sz w:val="22"/>
                    </w:rPr>
                    <w:t xml:space="preserve"> hoặc CO</w:t>
                  </w:r>
                  <w:r w:rsidRPr="002B0DDF">
                    <w:rPr>
                      <w:rFonts w:cs="Times New Roman"/>
                      <w:bCs/>
                      <w:sz w:val="22"/>
                      <w:vertAlign w:val="subscript"/>
                    </w:rPr>
                    <w:t>2</w:t>
                  </w:r>
                  <w:r w:rsidRPr="002B0DDF">
                    <w:rPr>
                      <w:rFonts w:cs="Times New Roman"/>
                      <w:bCs/>
                      <w:sz w:val="22"/>
                    </w:rPr>
                    <w:t xml:space="preserve"> hoặc phun nước áp lực</w:t>
                  </w:r>
                </w:p>
              </w:tc>
              <w:tc>
                <w:tcPr>
                  <w:tcW w:w="1014" w:type="pct"/>
                  <w:tcBorders>
                    <w:top w:val="single" w:sz="4" w:space="0" w:color="000000"/>
                    <w:left w:val="single" w:sz="4" w:space="0" w:color="000000"/>
                    <w:bottom w:val="single" w:sz="4" w:space="0" w:color="000000"/>
                    <w:right w:val="single" w:sz="4" w:space="0" w:color="000000"/>
                  </w:tcBorders>
                </w:tcPr>
                <w:p w14:paraId="30EC65C8" w14:textId="77777777" w:rsidR="003A5CB5" w:rsidRPr="002B0DDF" w:rsidRDefault="003A5CB5" w:rsidP="002B0DDF">
                  <w:pPr>
                    <w:widowControl w:val="0"/>
                    <w:autoSpaceDE w:val="0"/>
                    <w:autoSpaceDN w:val="0"/>
                    <w:adjustRightInd w:val="0"/>
                    <w:spacing w:before="0" w:after="0" w:line="240" w:lineRule="auto"/>
                    <w:jc w:val="center"/>
                    <w:rPr>
                      <w:rFonts w:cs="Times New Roman"/>
                      <w:bCs/>
                      <w:sz w:val="22"/>
                    </w:rPr>
                  </w:pPr>
                  <w:r w:rsidRPr="002B0DDF">
                    <w:rPr>
                      <w:rFonts w:cs="Times New Roman"/>
                      <w:bCs/>
                      <w:sz w:val="22"/>
                    </w:rPr>
                    <w:t>Nước</w:t>
                  </w:r>
                </w:p>
              </w:tc>
            </w:tr>
            <w:tr w:rsidR="002B0DDF" w:rsidRPr="002B0DDF" w14:paraId="77D7CAEA" w14:textId="77777777" w:rsidTr="00AB67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5"/>
                  <w:tcBorders>
                    <w:top w:val="single" w:sz="4" w:space="0" w:color="000000"/>
                    <w:left w:val="single" w:sz="4" w:space="0" w:color="000000"/>
                    <w:bottom w:val="single" w:sz="4" w:space="0" w:color="000000"/>
                    <w:right w:val="single" w:sz="4" w:space="0" w:color="000000"/>
                  </w:tcBorders>
                </w:tcPr>
                <w:p w14:paraId="1DDBC0C6" w14:textId="77777777" w:rsidR="003A5CB5" w:rsidRPr="002B0DDF" w:rsidRDefault="003A5CB5" w:rsidP="002B0DDF">
                  <w:pPr>
                    <w:widowControl w:val="0"/>
                    <w:autoSpaceDE w:val="0"/>
                    <w:autoSpaceDN w:val="0"/>
                    <w:adjustRightInd w:val="0"/>
                    <w:spacing w:before="0" w:after="0" w:line="240" w:lineRule="auto"/>
                    <w:rPr>
                      <w:rFonts w:cs="Times New Roman"/>
                      <w:bCs/>
                      <w:sz w:val="22"/>
                    </w:rPr>
                  </w:pPr>
                  <w:r w:rsidRPr="002B0DDF">
                    <w:rPr>
                      <w:rFonts w:cs="Times New Roman"/>
                      <w:bCs/>
                      <w:sz w:val="22"/>
                    </w:rPr>
                    <w:t>Chú thích:</w:t>
                  </w:r>
                </w:p>
                <w:p w14:paraId="127F31FE" w14:textId="77777777" w:rsidR="003A5CB5" w:rsidRPr="002B0DDF" w:rsidRDefault="003A5CB5" w:rsidP="002B0DDF">
                  <w:pPr>
                    <w:widowControl w:val="0"/>
                    <w:autoSpaceDE w:val="0"/>
                    <w:autoSpaceDN w:val="0"/>
                    <w:adjustRightInd w:val="0"/>
                    <w:spacing w:before="0" w:after="0" w:line="240" w:lineRule="auto"/>
                    <w:rPr>
                      <w:rFonts w:cs="Times New Roman"/>
                      <w:bCs/>
                      <w:sz w:val="22"/>
                    </w:rPr>
                  </w:pPr>
                  <w:r w:rsidRPr="002B0DDF">
                    <w:rPr>
                      <w:rFonts w:cs="Times New Roman"/>
                      <w:bCs/>
                      <w:sz w:val="22"/>
                    </w:rPr>
                    <w:t>(1) Hệ thống bọt cố định có độ nở cao nêu ở 4.5 của Chương này.</w:t>
                  </w:r>
                </w:p>
                <w:p w14:paraId="34AD8A62" w14:textId="77777777" w:rsidR="003A5CB5" w:rsidRPr="002B0DDF" w:rsidRDefault="003A5CB5" w:rsidP="002B0DDF">
                  <w:pPr>
                    <w:widowControl w:val="0"/>
                    <w:autoSpaceDE w:val="0"/>
                    <w:autoSpaceDN w:val="0"/>
                    <w:adjustRightInd w:val="0"/>
                    <w:spacing w:before="0" w:after="0" w:line="240" w:lineRule="auto"/>
                    <w:rPr>
                      <w:rFonts w:cs="Times New Roman"/>
                      <w:bCs/>
                      <w:sz w:val="22"/>
                    </w:rPr>
                  </w:pPr>
                  <w:r w:rsidRPr="002B0DDF">
                    <w:rPr>
                      <w:rFonts w:cs="Times New Roman"/>
                      <w:bCs/>
                      <w:sz w:val="22"/>
                    </w:rPr>
                    <w:t>(2) Việc chữa cháy bằng nước chỉ yêu cầu bằng 2 tia nước tới bất kỳ vị trí nào của buồng máy, không yêu cầu họng chữa cháy đặt trong buồng máy.</w:t>
                  </w:r>
                </w:p>
                <w:p w14:paraId="00A2926B" w14:textId="77777777" w:rsidR="003A5CB5" w:rsidRPr="002B0DDF" w:rsidRDefault="003A5CB5" w:rsidP="002B0DDF">
                  <w:pPr>
                    <w:widowControl w:val="0"/>
                    <w:autoSpaceDE w:val="0"/>
                    <w:autoSpaceDN w:val="0"/>
                    <w:adjustRightInd w:val="0"/>
                    <w:spacing w:before="0" w:after="0" w:line="240" w:lineRule="auto"/>
                    <w:rPr>
                      <w:rFonts w:cs="Times New Roman"/>
                      <w:bCs/>
                      <w:sz w:val="22"/>
                    </w:rPr>
                  </w:pPr>
                  <w:r w:rsidRPr="002B0DDF">
                    <w:rPr>
                      <w:rFonts w:cs="Times New Roman"/>
                      <w:bCs/>
                      <w:sz w:val="22"/>
                    </w:rPr>
                    <w:t>(3) Không gian kín chứa ô tô (khoang chở ô tô) phải được trang bị hệ thống chữa cháy cố định bằng khí hoặc bọt có độ giãn nở cao hoặc hệ thống chữa cháy cố định bằng phun nước áp lực.</w:t>
                  </w:r>
                </w:p>
              </w:tc>
            </w:tr>
          </w:tbl>
          <w:p w14:paraId="7AAC59C6" w14:textId="77777777" w:rsidR="00D53B15" w:rsidRPr="002B0DDF" w:rsidRDefault="00D53B15" w:rsidP="002B0DDF">
            <w:pPr>
              <w:rPr>
                <w:rFonts w:cs="Times New Roman"/>
                <w:iCs/>
                <w:sz w:val="22"/>
              </w:rPr>
            </w:pPr>
          </w:p>
          <w:p w14:paraId="009EE6B5" w14:textId="77777777" w:rsidR="003A5CB5" w:rsidRPr="002B0DDF" w:rsidRDefault="003A5CB5" w:rsidP="002B0DDF">
            <w:pPr>
              <w:rPr>
                <w:rFonts w:cs="Times New Roman"/>
                <w:iCs/>
                <w:sz w:val="22"/>
              </w:rPr>
            </w:pPr>
          </w:p>
          <w:p w14:paraId="352D2289" w14:textId="1C67BFFF" w:rsidR="00957F32" w:rsidRPr="002B0DDF" w:rsidRDefault="00957F32" w:rsidP="002B0DDF">
            <w:pPr>
              <w:rPr>
                <w:rFonts w:cs="Times New Roman"/>
                <w:b/>
                <w:bCs/>
                <w:iCs/>
                <w:sz w:val="22"/>
              </w:rPr>
            </w:pPr>
            <w:r w:rsidRPr="002B0DDF">
              <w:rPr>
                <w:rFonts w:cs="Times New Roman"/>
                <w:b/>
                <w:bCs/>
                <w:iCs/>
                <w:sz w:val="22"/>
              </w:rPr>
              <w:t>Bảng 5/4.2 - Định mức trang bị hệ thống chữa cháy cố định cho tàu chở dầu</w:t>
            </w:r>
          </w:p>
          <w:tbl>
            <w:tblPr>
              <w:tblW w:w="5000" w:type="pct"/>
              <w:tblCellMar>
                <w:left w:w="0" w:type="dxa"/>
                <w:right w:w="0" w:type="dxa"/>
              </w:tblCellMar>
              <w:tblLook w:val="0000" w:firstRow="0" w:lastRow="0" w:firstColumn="0" w:lastColumn="0" w:noHBand="0" w:noVBand="0"/>
            </w:tblPr>
            <w:tblGrid>
              <w:gridCol w:w="711"/>
              <w:gridCol w:w="671"/>
              <w:gridCol w:w="783"/>
              <w:gridCol w:w="1788"/>
              <w:gridCol w:w="1116"/>
              <w:gridCol w:w="1454"/>
              <w:gridCol w:w="782"/>
            </w:tblGrid>
            <w:tr w:rsidR="002B0DDF" w:rsidRPr="002B0DDF" w14:paraId="52263886" w14:textId="77777777" w:rsidTr="00AB6723">
              <w:tc>
                <w:tcPr>
                  <w:tcW w:w="1482" w:type="pct"/>
                  <w:gridSpan w:val="3"/>
                  <w:tcBorders>
                    <w:top w:val="single" w:sz="4" w:space="0" w:color="000000"/>
                    <w:left w:val="single" w:sz="4" w:space="0" w:color="000000"/>
                    <w:bottom w:val="single" w:sz="4" w:space="0" w:color="000000"/>
                    <w:right w:val="single" w:sz="4" w:space="0" w:color="000000"/>
                    <w:tl2br w:val="single" w:sz="2" w:space="0" w:color="auto"/>
                  </w:tcBorders>
                  <w:vAlign w:val="center"/>
                </w:tcPr>
                <w:p w14:paraId="1F92A73B" w14:textId="77777777" w:rsidR="00957F32" w:rsidRPr="002B0DDF" w:rsidRDefault="00957F32" w:rsidP="002B0DDF">
                  <w:pPr>
                    <w:widowControl w:val="0"/>
                    <w:autoSpaceDE w:val="0"/>
                    <w:autoSpaceDN w:val="0"/>
                    <w:adjustRightInd w:val="0"/>
                    <w:spacing w:before="0" w:after="0" w:line="240" w:lineRule="auto"/>
                    <w:jc w:val="right"/>
                    <w:rPr>
                      <w:rFonts w:cs="Times New Roman"/>
                      <w:b/>
                      <w:bCs/>
                      <w:sz w:val="22"/>
                    </w:rPr>
                  </w:pPr>
                  <w:r w:rsidRPr="002B0DDF">
                    <w:rPr>
                      <w:rFonts w:cs="Times New Roman"/>
                      <w:b/>
                      <w:bCs/>
                      <w:sz w:val="22"/>
                    </w:rPr>
                    <w:t>Buồng được</w:t>
                  </w:r>
                </w:p>
                <w:p w14:paraId="58264485" w14:textId="77777777" w:rsidR="00957F32" w:rsidRPr="002B0DDF" w:rsidRDefault="00957F32" w:rsidP="002B0DDF">
                  <w:pPr>
                    <w:widowControl w:val="0"/>
                    <w:autoSpaceDE w:val="0"/>
                    <w:autoSpaceDN w:val="0"/>
                    <w:adjustRightInd w:val="0"/>
                    <w:spacing w:before="0" w:after="0" w:line="240" w:lineRule="auto"/>
                    <w:jc w:val="right"/>
                    <w:rPr>
                      <w:rFonts w:cs="Times New Roman"/>
                      <w:b/>
                      <w:bCs/>
                      <w:sz w:val="22"/>
                    </w:rPr>
                  </w:pPr>
                  <w:r w:rsidRPr="002B0DDF">
                    <w:rPr>
                      <w:rFonts w:cs="Times New Roman"/>
                      <w:b/>
                      <w:bCs/>
                      <w:sz w:val="22"/>
                    </w:rPr>
                    <w:t>bảo vệ</w:t>
                  </w:r>
                </w:p>
                <w:p w14:paraId="4F1F8419" w14:textId="77777777" w:rsidR="00957F32" w:rsidRPr="002B0DDF" w:rsidRDefault="00957F32" w:rsidP="002B0DDF">
                  <w:pPr>
                    <w:widowControl w:val="0"/>
                    <w:autoSpaceDE w:val="0"/>
                    <w:autoSpaceDN w:val="0"/>
                    <w:adjustRightInd w:val="0"/>
                    <w:spacing w:before="0" w:after="0" w:line="240" w:lineRule="auto"/>
                    <w:jc w:val="right"/>
                    <w:rPr>
                      <w:rFonts w:cs="Times New Roman"/>
                      <w:b/>
                      <w:bCs/>
                      <w:sz w:val="22"/>
                    </w:rPr>
                  </w:pPr>
                </w:p>
                <w:p w14:paraId="071B8E80" w14:textId="77777777" w:rsidR="00957F32" w:rsidRPr="002B0DDF" w:rsidRDefault="00957F32" w:rsidP="002B0DDF">
                  <w:pPr>
                    <w:widowControl w:val="0"/>
                    <w:autoSpaceDE w:val="0"/>
                    <w:autoSpaceDN w:val="0"/>
                    <w:adjustRightInd w:val="0"/>
                    <w:spacing w:before="0" w:after="0" w:line="240" w:lineRule="auto"/>
                    <w:rPr>
                      <w:rFonts w:cs="Times New Roman"/>
                      <w:b/>
                      <w:bCs/>
                      <w:sz w:val="22"/>
                    </w:rPr>
                  </w:pPr>
                  <w:r w:rsidRPr="002B0DDF">
                    <w:rPr>
                      <w:rFonts w:cs="Times New Roman"/>
                      <w:b/>
                      <w:bCs/>
                      <w:sz w:val="22"/>
                    </w:rPr>
                    <w:t>Kiểu tàu/tổng dung tích</w:t>
                  </w:r>
                </w:p>
              </w:tc>
              <w:tc>
                <w:tcPr>
                  <w:tcW w:w="1224" w:type="pct"/>
                  <w:tcBorders>
                    <w:top w:val="single" w:sz="4" w:space="0" w:color="000000"/>
                    <w:left w:val="single" w:sz="4" w:space="0" w:color="000000"/>
                    <w:bottom w:val="single" w:sz="4" w:space="0" w:color="000000"/>
                    <w:right w:val="single" w:sz="4" w:space="0" w:color="000000"/>
                  </w:tcBorders>
                  <w:vAlign w:val="center"/>
                </w:tcPr>
                <w:p w14:paraId="473668B1" w14:textId="77777777" w:rsidR="00957F32" w:rsidRPr="002B0DDF" w:rsidRDefault="00957F32" w:rsidP="002B0DDF">
                  <w:pPr>
                    <w:widowControl w:val="0"/>
                    <w:autoSpaceDE w:val="0"/>
                    <w:autoSpaceDN w:val="0"/>
                    <w:adjustRightInd w:val="0"/>
                    <w:spacing w:before="0" w:after="0" w:line="240" w:lineRule="auto"/>
                    <w:rPr>
                      <w:rFonts w:cs="Times New Roman"/>
                      <w:b/>
                      <w:bCs/>
                      <w:sz w:val="22"/>
                    </w:rPr>
                  </w:pPr>
                  <w:r w:rsidRPr="002B0DDF">
                    <w:rPr>
                      <w:rFonts w:cs="Times New Roman"/>
                      <w:b/>
                      <w:bCs/>
                      <w:sz w:val="22"/>
                    </w:rPr>
                    <w:t>Két hàng và khu vực liền kề với két hàng</w:t>
                  </w:r>
                </w:p>
              </w:tc>
              <w:tc>
                <w:tcPr>
                  <w:tcW w:w="764" w:type="pct"/>
                  <w:tcBorders>
                    <w:top w:val="single" w:sz="4" w:space="0" w:color="000000"/>
                    <w:left w:val="single" w:sz="4" w:space="0" w:color="000000"/>
                    <w:bottom w:val="single" w:sz="4" w:space="0" w:color="000000"/>
                    <w:right w:val="single" w:sz="4" w:space="0" w:color="000000"/>
                  </w:tcBorders>
                  <w:vAlign w:val="center"/>
                </w:tcPr>
                <w:p w14:paraId="0D5B1DE1" w14:textId="77777777" w:rsidR="00957F32" w:rsidRPr="002B0DDF" w:rsidRDefault="00957F32" w:rsidP="002B0DDF">
                  <w:pPr>
                    <w:widowControl w:val="0"/>
                    <w:autoSpaceDE w:val="0"/>
                    <w:autoSpaceDN w:val="0"/>
                    <w:adjustRightInd w:val="0"/>
                    <w:spacing w:before="0" w:after="0" w:line="240" w:lineRule="auto"/>
                    <w:rPr>
                      <w:rFonts w:cs="Times New Roman"/>
                      <w:b/>
                      <w:bCs/>
                      <w:sz w:val="22"/>
                    </w:rPr>
                  </w:pPr>
                  <w:r w:rsidRPr="002B0DDF">
                    <w:rPr>
                      <w:rFonts w:cs="Times New Roman"/>
                      <w:b/>
                      <w:bCs/>
                      <w:sz w:val="22"/>
                    </w:rPr>
                    <w:t>Buồng bơm hàng</w:t>
                  </w:r>
                </w:p>
              </w:tc>
              <w:tc>
                <w:tcPr>
                  <w:tcW w:w="995" w:type="pct"/>
                  <w:tcBorders>
                    <w:top w:val="single" w:sz="4" w:space="0" w:color="000000"/>
                    <w:left w:val="single" w:sz="4" w:space="0" w:color="000000"/>
                    <w:bottom w:val="single" w:sz="4" w:space="0" w:color="000000"/>
                    <w:right w:val="single" w:sz="4" w:space="0" w:color="000000"/>
                  </w:tcBorders>
                  <w:vAlign w:val="center"/>
                </w:tcPr>
                <w:p w14:paraId="7B95F077" w14:textId="77777777" w:rsidR="00957F32" w:rsidRPr="002B0DDF" w:rsidRDefault="00957F32" w:rsidP="002B0DDF">
                  <w:pPr>
                    <w:widowControl w:val="0"/>
                    <w:autoSpaceDE w:val="0"/>
                    <w:autoSpaceDN w:val="0"/>
                    <w:adjustRightInd w:val="0"/>
                    <w:spacing w:before="0" w:after="0" w:line="240" w:lineRule="auto"/>
                    <w:rPr>
                      <w:rFonts w:cs="Times New Roman"/>
                      <w:b/>
                      <w:bCs/>
                      <w:sz w:val="22"/>
                    </w:rPr>
                  </w:pPr>
                  <w:r w:rsidRPr="002B0DDF">
                    <w:rPr>
                      <w:rFonts w:cs="Times New Roman"/>
                      <w:b/>
                      <w:bCs/>
                      <w:sz w:val="22"/>
                    </w:rPr>
                    <w:t>Buồng máy</w:t>
                  </w:r>
                </w:p>
              </w:tc>
              <w:tc>
                <w:tcPr>
                  <w:tcW w:w="535" w:type="pct"/>
                  <w:tcBorders>
                    <w:top w:val="single" w:sz="4" w:space="0" w:color="000000"/>
                    <w:left w:val="single" w:sz="4" w:space="0" w:color="000000"/>
                    <w:bottom w:val="single" w:sz="4" w:space="0" w:color="000000"/>
                    <w:right w:val="single" w:sz="4" w:space="0" w:color="000000"/>
                  </w:tcBorders>
                  <w:vAlign w:val="center"/>
                </w:tcPr>
                <w:p w14:paraId="4236FA1E" w14:textId="77777777" w:rsidR="00957F32" w:rsidRPr="002B0DDF" w:rsidRDefault="00957F32" w:rsidP="002B0DDF">
                  <w:pPr>
                    <w:widowControl w:val="0"/>
                    <w:autoSpaceDE w:val="0"/>
                    <w:autoSpaceDN w:val="0"/>
                    <w:adjustRightInd w:val="0"/>
                    <w:spacing w:before="0" w:after="0" w:line="240" w:lineRule="auto"/>
                    <w:rPr>
                      <w:rFonts w:cs="Times New Roman"/>
                      <w:b/>
                      <w:bCs/>
                      <w:sz w:val="22"/>
                    </w:rPr>
                  </w:pPr>
                  <w:r w:rsidRPr="002B0DDF">
                    <w:rPr>
                      <w:rFonts w:cs="Times New Roman"/>
                      <w:b/>
                      <w:bCs/>
                      <w:sz w:val="22"/>
                    </w:rPr>
                    <w:t>Không gian sinh hoạt và phục vụ</w:t>
                  </w:r>
                </w:p>
              </w:tc>
            </w:tr>
            <w:tr w:rsidR="002B0DDF" w:rsidRPr="002B0DDF" w14:paraId="70FF125B" w14:textId="77777777" w:rsidTr="00AB6723">
              <w:tc>
                <w:tcPr>
                  <w:tcW w:w="487" w:type="pct"/>
                  <w:vMerge w:val="restart"/>
                  <w:tcBorders>
                    <w:top w:val="single" w:sz="4" w:space="0" w:color="000000"/>
                    <w:left w:val="single" w:sz="4" w:space="0" w:color="000000"/>
                    <w:right w:val="single" w:sz="4" w:space="0" w:color="000000"/>
                  </w:tcBorders>
                  <w:vAlign w:val="center"/>
                </w:tcPr>
                <w:p w14:paraId="1F534E8A" w14:textId="77777777" w:rsidR="00957F32" w:rsidRPr="002B0DDF" w:rsidRDefault="00957F32" w:rsidP="002B0DDF">
                  <w:pPr>
                    <w:widowControl w:val="0"/>
                    <w:autoSpaceDE w:val="0"/>
                    <w:autoSpaceDN w:val="0"/>
                    <w:adjustRightInd w:val="0"/>
                    <w:spacing w:before="0" w:after="0" w:line="240" w:lineRule="auto"/>
                    <w:rPr>
                      <w:rFonts w:cs="Times New Roman"/>
                      <w:sz w:val="22"/>
                    </w:rPr>
                  </w:pPr>
                  <w:r w:rsidRPr="002B0DDF">
                    <w:rPr>
                      <w:rFonts w:cs="Times New Roman"/>
                      <w:sz w:val="22"/>
                    </w:rPr>
                    <w:t>Điểm chớp cháy ≤ 60 °C</w:t>
                  </w:r>
                </w:p>
              </w:tc>
              <w:tc>
                <w:tcPr>
                  <w:tcW w:w="459" w:type="pct"/>
                  <w:vMerge w:val="restart"/>
                  <w:tcBorders>
                    <w:top w:val="single" w:sz="4" w:space="0" w:color="000000"/>
                    <w:left w:val="single" w:sz="4" w:space="0" w:color="000000"/>
                    <w:right w:val="single" w:sz="4" w:space="0" w:color="000000"/>
                  </w:tcBorders>
                  <w:vAlign w:val="center"/>
                </w:tcPr>
                <w:p w14:paraId="59F8C026" w14:textId="77777777" w:rsidR="00957F32" w:rsidRPr="002B0DDF" w:rsidRDefault="00957F32" w:rsidP="002B0DDF">
                  <w:pPr>
                    <w:widowControl w:val="0"/>
                    <w:autoSpaceDE w:val="0"/>
                    <w:autoSpaceDN w:val="0"/>
                    <w:adjustRightInd w:val="0"/>
                    <w:spacing w:before="0" w:after="0" w:line="240" w:lineRule="auto"/>
                    <w:rPr>
                      <w:rFonts w:cs="Times New Roman"/>
                      <w:sz w:val="22"/>
                    </w:rPr>
                  </w:pPr>
                  <w:r w:rsidRPr="002B0DDF">
                    <w:rPr>
                      <w:rFonts w:cs="Times New Roman"/>
                      <w:sz w:val="22"/>
                    </w:rPr>
                    <w:t>Tổng dung tích</w:t>
                  </w:r>
                </w:p>
              </w:tc>
              <w:tc>
                <w:tcPr>
                  <w:tcW w:w="536" w:type="pct"/>
                  <w:tcBorders>
                    <w:top w:val="single" w:sz="4" w:space="0" w:color="000000"/>
                    <w:left w:val="single" w:sz="4" w:space="0" w:color="000000"/>
                    <w:bottom w:val="single" w:sz="4" w:space="0" w:color="000000"/>
                    <w:right w:val="single" w:sz="4" w:space="0" w:color="000000"/>
                  </w:tcBorders>
                  <w:vAlign w:val="center"/>
                </w:tcPr>
                <w:p w14:paraId="36F05E9A" w14:textId="77777777" w:rsidR="00957F32" w:rsidRPr="002B0DDF" w:rsidRDefault="00957F32" w:rsidP="002B0DDF">
                  <w:pPr>
                    <w:widowControl w:val="0"/>
                    <w:autoSpaceDE w:val="0"/>
                    <w:autoSpaceDN w:val="0"/>
                    <w:adjustRightInd w:val="0"/>
                    <w:spacing w:before="0" w:after="0" w:line="240" w:lineRule="auto"/>
                    <w:rPr>
                      <w:rFonts w:cs="Times New Roman"/>
                      <w:sz w:val="22"/>
                    </w:rPr>
                  </w:pPr>
                  <w:r w:rsidRPr="002B0DDF">
                    <w:rPr>
                      <w:rFonts w:cs="Times New Roman"/>
                      <w:sz w:val="22"/>
                    </w:rPr>
                    <w:t>≥ 300</w:t>
                  </w:r>
                </w:p>
              </w:tc>
              <w:tc>
                <w:tcPr>
                  <w:tcW w:w="1224" w:type="pct"/>
                  <w:tcBorders>
                    <w:top w:val="single" w:sz="4" w:space="0" w:color="000000"/>
                    <w:left w:val="single" w:sz="4" w:space="0" w:color="000000"/>
                    <w:bottom w:val="single" w:sz="4" w:space="0" w:color="000000"/>
                    <w:right w:val="single" w:sz="4" w:space="0" w:color="000000"/>
                  </w:tcBorders>
                  <w:vAlign w:val="center"/>
                </w:tcPr>
                <w:p w14:paraId="3E6A09E5" w14:textId="77777777" w:rsidR="00957F32" w:rsidRPr="002B0DDF" w:rsidRDefault="00957F32" w:rsidP="002B0DDF">
                  <w:pPr>
                    <w:widowControl w:val="0"/>
                    <w:autoSpaceDE w:val="0"/>
                    <w:autoSpaceDN w:val="0"/>
                    <w:adjustRightInd w:val="0"/>
                    <w:spacing w:before="0" w:after="0" w:line="240" w:lineRule="auto"/>
                    <w:rPr>
                      <w:rFonts w:cs="Times New Roman"/>
                      <w:sz w:val="22"/>
                    </w:rPr>
                  </w:pPr>
                  <w:r w:rsidRPr="002B0DDF">
                    <w:rPr>
                      <w:rFonts w:cs="Times New Roman"/>
                      <w:sz w:val="22"/>
                    </w:rPr>
                    <w:t>1) Nước</w:t>
                  </w:r>
                </w:p>
                <w:p w14:paraId="050A68C4" w14:textId="77777777" w:rsidR="00957F32" w:rsidRPr="002B0DDF" w:rsidRDefault="00957F32" w:rsidP="002B0DDF">
                  <w:pPr>
                    <w:widowControl w:val="0"/>
                    <w:autoSpaceDE w:val="0"/>
                    <w:autoSpaceDN w:val="0"/>
                    <w:adjustRightInd w:val="0"/>
                    <w:spacing w:before="0" w:after="0" w:line="240" w:lineRule="auto"/>
                    <w:rPr>
                      <w:rFonts w:cs="Times New Roman"/>
                      <w:sz w:val="22"/>
                    </w:rPr>
                  </w:pPr>
                  <w:r w:rsidRPr="002B0DDF">
                    <w:rPr>
                      <w:rFonts w:cs="Times New Roman"/>
                      <w:sz w:val="22"/>
                    </w:rPr>
                    <w:t>2) Hệ thống chữa cháy mặt boong bằng bọt</w:t>
                  </w:r>
                </w:p>
              </w:tc>
              <w:tc>
                <w:tcPr>
                  <w:tcW w:w="764" w:type="pct"/>
                  <w:tcBorders>
                    <w:top w:val="single" w:sz="4" w:space="0" w:color="000000"/>
                    <w:left w:val="single" w:sz="4" w:space="0" w:color="000000"/>
                    <w:bottom w:val="single" w:sz="4" w:space="0" w:color="000000"/>
                    <w:right w:val="single" w:sz="4" w:space="0" w:color="000000"/>
                  </w:tcBorders>
                  <w:vAlign w:val="center"/>
                </w:tcPr>
                <w:p w14:paraId="7B61E11F" w14:textId="77777777" w:rsidR="00957F32" w:rsidRPr="002B0DDF" w:rsidRDefault="00957F32" w:rsidP="002B0DDF">
                  <w:pPr>
                    <w:widowControl w:val="0"/>
                    <w:autoSpaceDE w:val="0"/>
                    <w:autoSpaceDN w:val="0"/>
                    <w:adjustRightInd w:val="0"/>
                    <w:spacing w:before="0" w:after="0" w:line="240" w:lineRule="auto"/>
                    <w:rPr>
                      <w:rFonts w:cs="Times New Roman"/>
                      <w:sz w:val="22"/>
                    </w:rPr>
                  </w:pPr>
                  <w:r w:rsidRPr="002B0DDF">
                    <w:rPr>
                      <w:rFonts w:cs="Times New Roman"/>
                      <w:sz w:val="22"/>
                    </w:rPr>
                    <w:t>CO</w:t>
                  </w:r>
                  <w:r w:rsidRPr="002B0DDF">
                    <w:rPr>
                      <w:rFonts w:cs="Times New Roman"/>
                      <w:sz w:val="22"/>
                      <w:vertAlign w:val="subscript"/>
                    </w:rPr>
                    <w:t>2</w:t>
                  </w:r>
                  <w:r w:rsidRPr="002B0DDF">
                    <w:rPr>
                      <w:rFonts w:cs="Times New Roman"/>
                      <w:sz w:val="22"/>
                    </w:rPr>
                    <w:t xml:space="preserve"> hoặc bọt</w:t>
                  </w:r>
                  <w:r w:rsidRPr="002B0DDF">
                    <w:rPr>
                      <w:rFonts w:cs="Times New Roman"/>
                      <w:sz w:val="22"/>
                      <w:vertAlign w:val="superscript"/>
                    </w:rPr>
                    <w:t>(1)</w:t>
                  </w:r>
                  <w:r w:rsidRPr="002B0DDF">
                    <w:rPr>
                      <w:rFonts w:cs="Times New Roman"/>
                      <w:sz w:val="22"/>
                    </w:rPr>
                    <w:t xml:space="preserve"> hoặc phun nước áp lực</w:t>
                  </w:r>
                </w:p>
              </w:tc>
              <w:tc>
                <w:tcPr>
                  <w:tcW w:w="995" w:type="pct"/>
                  <w:tcBorders>
                    <w:top w:val="single" w:sz="4" w:space="0" w:color="000000"/>
                    <w:left w:val="single" w:sz="4" w:space="0" w:color="000000"/>
                    <w:bottom w:val="single" w:sz="4" w:space="0" w:color="000000"/>
                    <w:right w:val="single" w:sz="4" w:space="0" w:color="000000"/>
                  </w:tcBorders>
                  <w:vAlign w:val="center"/>
                </w:tcPr>
                <w:p w14:paraId="75064BC2" w14:textId="77777777" w:rsidR="00957F32" w:rsidRPr="002B0DDF" w:rsidRDefault="00957F32" w:rsidP="002B0DDF">
                  <w:pPr>
                    <w:widowControl w:val="0"/>
                    <w:autoSpaceDE w:val="0"/>
                    <w:autoSpaceDN w:val="0"/>
                    <w:adjustRightInd w:val="0"/>
                    <w:spacing w:before="0" w:after="0" w:line="240" w:lineRule="auto"/>
                    <w:rPr>
                      <w:rFonts w:cs="Times New Roman"/>
                      <w:sz w:val="22"/>
                    </w:rPr>
                  </w:pPr>
                  <w:r w:rsidRPr="002B0DDF">
                    <w:rPr>
                      <w:rFonts w:cs="Times New Roman"/>
                      <w:sz w:val="22"/>
                    </w:rPr>
                    <w:t>1) Nước</w:t>
                  </w:r>
                </w:p>
                <w:p w14:paraId="0D954817" w14:textId="77777777" w:rsidR="00957F32" w:rsidRPr="002B0DDF" w:rsidRDefault="00957F32" w:rsidP="002B0DDF">
                  <w:pPr>
                    <w:widowControl w:val="0"/>
                    <w:autoSpaceDE w:val="0"/>
                    <w:autoSpaceDN w:val="0"/>
                    <w:adjustRightInd w:val="0"/>
                    <w:spacing w:before="0" w:after="0" w:line="240" w:lineRule="auto"/>
                    <w:rPr>
                      <w:rFonts w:cs="Times New Roman"/>
                      <w:sz w:val="22"/>
                    </w:rPr>
                  </w:pPr>
                  <w:r w:rsidRPr="002B0DDF">
                    <w:rPr>
                      <w:rFonts w:cs="Times New Roman"/>
                      <w:sz w:val="22"/>
                    </w:rPr>
                    <w:t>2) CO</w:t>
                  </w:r>
                  <w:r w:rsidRPr="002B0DDF">
                    <w:rPr>
                      <w:rFonts w:cs="Times New Roman"/>
                      <w:sz w:val="22"/>
                      <w:vertAlign w:val="subscript"/>
                    </w:rPr>
                    <w:t>2</w:t>
                  </w:r>
                  <w:r w:rsidRPr="002B0DDF">
                    <w:rPr>
                      <w:rFonts w:cs="Times New Roman"/>
                      <w:sz w:val="22"/>
                    </w:rPr>
                    <w:t xml:space="preserve"> hoặc bọt</w:t>
                  </w:r>
                  <w:r w:rsidRPr="002B0DDF">
                    <w:rPr>
                      <w:rFonts w:cs="Times New Roman"/>
                      <w:sz w:val="22"/>
                      <w:vertAlign w:val="superscript"/>
                    </w:rPr>
                    <w:t>(1)</w:t>
                  </w:r>
                  <w:r w:rsidRPr="002B0DDF">
                    <w:rPr>
                      <w:rFonts w:cs="Times New Roman"/>
                      <w:sz w:val="22"/>
                    </w:rPr>
                    <w:t xml:space="preserve"> hoặc phun nước áp lực</w:t>
                  </w:r>
                </w:p>
              </w:tc>
              <w:tc>
                <w:tcPr>
                  <w:tcW w:w="535" w:type="pct"/>
                  <w:tcBorders>
                    <w:top w:val="single" w:sz="4" w:space="0" w:color="000000"/>
                    <w:left w:val="single" w:sz="4" w:space="0" w:color="000000"/>
                    <w:bottom w:val="single" w:sz="4" w:space="0" w:color="000000"/>
                    <w:right w:val="single" w:sz="4" w:space="0" w:color="000000"/>
                  </w:tcBorders>
                  <w:vAlign w:val="center"/>
                </w:tcPr>
                <w:p w14:paraId="32FB6283" w14:textId="77777777" w:rsidR="00957F32" w:rsidRPr="002B0DDF" w:rsidRDefault="00957F32" w:rsidP="002B0DDF">
                  <w:pPr>
                    <w:widowControl w:val="0"/>
                    <w:autoSpaceDE w:val="0"/>
                    <w:autoSpaceDN w:val="0"/>
                    <w:adjustRightInd w:val="0"/>
                    <w:spacing w:before="0" w:after="0" w:line="240" w:lineRule="auto"/>
                    <w:rPr>
                      <w:rFonts w:cs="Times New Roman"/>
                      <w:sz w:val="22"/>
                    </w:rPr>
                  </w:pPr>
                  <w:r w:rsidRPr="002B0DDF">
                    <w:rPr>
                      <w:rFonts w:cs="Times New Roman"/>
                      <w:sz w:val="22"/>
                    </w:rPr>
                    <w:t>Nước</w:t>
                  </w:r>
                </w:p>
              </w:tc>
            </w:tr>
            <w:tr w:rsidR="002B0DDF" w:rsidRPr="002B0DDF" w14:paraId="03110360" w14:textId="77777777" w:rsidTr="00AB672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c>
                <w:tcPr>
                  <w:tcW w:w="487" w:type="pct"/>
                  <w:vMerge/>
                  <w:tcBorders>
                    <w:left w:val="single" w:sz="4" w:space="0" w:color="000000"/>
                    <w:right w:val="single" w:sz="4" w:space="0" w:color="000000"/>
                  </w:tcBorders>
                  <w:vAlign w:val="center"/>
                </w:tcPr>
                <w:p w14:paraId="047013F0"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p>
              </w:tc>
              <w:tc>
                <w:tcPr>
                  <w:tcW w:w="459" w:type="pct"/>
                  <w:vMerge/>
                  <w:tcBorders>
                    <w:left w:val="single" w:sz="4" w:space="0" w:color="000000"/>
                    <w:right w:val="single" w:sz="4" w:space="0" w:color="000000"/>
                  </w:tcBorders>
                  <w:vAlign w:val="center"/>
                </w:tcPr>
                <w:p w14:paraId="5AB9A0CC"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p>
              </w:tc>
              <w:tc>
                <w:tcPr>
                  <w:tcW w:w="536" w:type="pct"/>
                  <w:tcBorders>
                    <w:left w:val="single" w:sz="4" w:space="0" w:color="000000"/>
                  </w:tcBorders>
                  <w:vAlign w:val="center"/>
                </w:tcPr>
                <w:p w14:paraId="1E5A9E4F"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&lt; 300</w:t>
                  </w:r>
                </w:p>
              </w:tc>
              <w:tc>
                <w:tcPr>
                  <w:tcW w:w="1224" w:type="pct"/>
                  <w:vAlign w:val="center"/>
                </w:tcPr>
                <w:p w14:paraId="1577FB44"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1) Nước</w:t>
                  </w:r>
                </w:p>
                <w:p w14:paraId="36EF2CE1"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2) 02 bộ thiết bị tạo bọt xách tay</w:t>
                  </w:r>
                </w:p>
              </w:tc>
              <w:tc>
                <w:tcPr>
                  <w:tcW w:w="764" w:type="pct"/>
                  <w:vAlign w:val="center"/>
                </w:tcPr>
                <w:p w14:paraId="10999107"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CO</w:t>
                  </w:r>
                  <w:r w:rsidRPr="002B0DDF">
                    <w:rPr>
                      <w:rStyle w:val="OnceABox"/>
                      <w:rFonts w:ascii="Times New Roman" w:hAnsi="Times New Roman" w:cs="Times New Roman"/>
                      <w:b w:val="0"/>
                      <w:bCs w:val="0"/>
                      <w:color w:val="auto"/>
                      <w:sz w:val="22"/>
                      <w:szCs w:val="22"/>
                      <w:vertAlign w:val="subscript"/>
                    </w:rPr>
                    <w:t>2</w:t>
                  </w:r>
                  <w:r w:rsidRPr="002B0DDF">
                    <w:rPr>
                      <w:rStyle w:val="OnceABox"/>
                      <w:rFonts w:ascii="Times New Roman" w:hAnsi="Times New Roman" w:cs="Times New Roman"/>
                      <w:b w:val="0"/>
                      <w:bCs w:val="0"/>
                      <w:color w:val="auto"/>
                      <w:sz w:val="22"/>
                      <w:szCs w:val="22"/>
                    </w:rPr>
                    <w:t xml:space="preserve"> hoặc 01 bình bọt đẩy hoặc 01 bộ thiết bị tạo bọt xách tay</w:t>
                  </w:r>
                </w:p>
              </w:tc>
              <w:tc>
                <w:tcPr>
                  <w:tcW w:w="995" w:type="pct"/>
                  <w:vAlign w:val="center"/>
                </w:tcPr>
                <w:p w14:paraId="6E5D727C"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1) Nước</w:t>
                  </w:r>
                </w:p>
                <w:p w14:paraId="11FE010D"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2) CO</w:t>
                  </w:r>
                  <w:r w:rsidRPr="002B0DDF">
                    <w:rPr>
                      <w:rStyle w:val="OnceABox"/>
                      <w:rFonts w:ascii="Times New Roman" w:hAnsi="Times New Roman" w:cs="Times New Roman"/>
                      <w:b w:val="0"/>
                      <w:bCs w:val="0"/>
                      <w:color w:val="auto"/>
                      <w:sz w:val="22"/>
                      <w:szCs w:val="22"/>
                      <w:vertAlign w:val="subscript"/>
                    </w:rPr>
                    <w:t>2</w:t>
                  </w:r>
                  <w:r w:rsidRPr="002B0DDF">
                    <w:rPr>
                      <w:rStyle w:val="OnceABox"/>
                      <w:rFonts w:ascii="Times New Roman" w:hAnsi="Times New Roman" w:cs="Times New Roman"/>
                      <w:b w:val="0"/>
                      <w:bCs w:val="0"/>
                      <w:color w:val="auto"/>
                      <w:sz w:val="22"/>
                      <w:szCs w:val="22"/>
                    </w:rPr>
                    <w:t xml:space="preserve"> hoặc bọt</w:t>
                  </w:r>
                  <w:r w:rsidRPr="002B0DDF">
                    <w:rPr>
                      <w:rStyle w:val="OnceABox"/>
                      <w:rFonts w:ascii="Times New Roman" w:hAnsi="Times New Roman" w:cs="Times New Roman"/>
                      <w:b w:val="0"/>
                      <w:bCs w:val="0"/>
                      <w:color w:val="auto"/>
                      <w:sz w:val="22"/>
                      <w:szCs w:val="22"/>
                      <w:vertAlign w:val="superscript"/>
                    </w:rPr>
                    <w:t>(1)</w:t>
                  </w:r>
                  <w:r w:rsidRPr="002B0DDF">
                    <w:rPr>
                      <w:rStyle w:val="OnceABox"/>
                      <w:rFonts w:ascii="Times New Roman" w:hAnsi="Times New Roman" w:cs="Times New Roman"/>
                      <w:b w:val="0"/>
                      <w:bCs w:val="0"/>
                      <w:color w:val="auto"/>
                      <w:sz w:val="22"/>
                      <w:szCs w:val="22"/>
                    </w:rPr>
                    <w:t xml:space="preserve"> hoặc phun nước áp lực</w:t>
                  </w:r>
                </w:p>
              </w:tc>
              <w:tc>
                <w:tcPr>
                  <w:tcW w:w="535" w:type="pct"/>
                  <w:vAlign w:val="center"/>
                </w:tcPr>
                <w:p w14:paraId="587B08E4"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Nước</w:t>
                  </w:r>
                </w:p>
              </w:tc>
            </w:tr>
            <w:tr w:rsidR="002B0DDF" w:rsidRPr="002B0DDF" w14:paraId="5B55663A" w14:textId="77777777" w:rsidTr="00AB672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c>
                <w:tcPr>
                  <w:tcW w:w="487" w:type="pct"/>
                  <w:vMerge w:val="restart"/>
                  <w:vAlign w:val="center"/>
                </w:tcPr>
                <w:p w14:paraId="3EBB269C"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Điểm chớp cháy &gt; 60 °C</w:t>
                  </w:r>
                </w:p>
              </w:tc>
              <w:tc>
                <w:tcPr>
                  <w:tcW w:w="459" w:type="pct"/>
                  <w:vMerge w:val="restart"/>
                  <w:vAlign w:val="center"/>
                </w:tcPr>
                <w:p w14:paraId="2CC4F303"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Tổng dung tích</w:t>
                  </w:r>
                </w:p>
              </w:tc>
              <w:tc>
                <w:tcPr>
                  <w:tcW w:w="536" w:type="pct"/>
                  <w:vAlign w:val="center"/>
                </w:tcPr>
                <w:p w14:paraId="1AAB7762"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 300</w:t>
                  </w:r>
                </w:p>
              </w:tc>
              <w:tc>
                <w:tcPr>
                  <w:tcW w:w="1224" w:type="pct"/>
                  <w:vAlign w:val="center"/>
                </w:tcPr>
                <w:p w14:paraId="3F0FB468"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1) Nước</w:t>
                  </w:r>
                </w:p>
                <w:p w14:paraId="5888D066"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2) Hệ thống chữa cháy mặt boong bằng bọt</w:t>
                  </w:r>
                </w:p>
              </w:tc>
              <w:tc>
                <w:tcPr>
                  <w:tcW w:w="764" w:type="pct"/>
                  <w:vAlign w:val="center"/>
                </w:tcPr>
                <w:p w14:paraId="13AFB1FF"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CO2 hoặc bọt</w:t>
                  </w:r>
                  <w:r w:rsidRPr="002B0DDF">
                    <w:rPr>
                      <w:rStyle w:val="OnceABox"/>
                      <w:rFonts w:ascii="Times New Roman" w:hAnsi="Times New Roman" w:cs="Times New Roman"/>
                      <w:b w:val="0"/>
                      <w:bCs w:val="0"/>
                      <w:color w:val="auto"/>
                      <w:sz w:val="22"/>
                      <w:szCs w:val="22"/>
                      <w:vertAlign w:val="superscript"/>
                    </w:rPr>
                    <w:t>(1)</w:t>
                  </w:r>
                  <w:r w:rsidRPr="002B0DDF">
                    <w:rPr>
                      <w:rStyle w:val="OnceABox"/>
                      <w:rFonts w:ascii="Times New Roman" w:hAnsi="Times New Roman" w:cs="Times New Roman"/>
                      <w:b w:val="0"/>
                      <w:bCs w:val="0"/>
                      <w:color w:val="auto"/>
                      <w:sz w:val="22"/>
                      <w:szCs w:val="22"/>
                    </w:rPr>
                    <w:t xml:space="preserve"> hoặc phun nước áp lực</w:t>
                  </w:r>
                </w:p>
              </w:tc>
              <w:tc>
                <w:tcPr>
                  <w:tcW w:w="995" w:type="pct"/>
                  <w:vAlign w:val="center"/>
                </w:tcPr>
                <w:p w14:paraId="564C4E6A"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1) Nước</w:t>
                  </w:r>
                </w:p>
                <w:p w14:paraId="48691CFD"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2) CO</w:t>
                  </w:r>
                  <w:r w:rsidRPr="002B0DDF">
                    <w:rPr>
                      <w:rStyle w:val="OnceABox"/>
                      <w:rFonts w:ascii="Times New Roman" w:hAnsi="Times New Roman" w:cs="Times New Roman"/>
                      <w:b w:val="0"/>
                      <w:bCs w:val="0"/>
                      <w:color w:val="auto"/>
                      <w:sz w:val="22"/>
                      <w:szCs w:val="22"/>
                      <w:vertAlign w:val="subscript"/>
                    </w:rPr>
                    <w:t>2</w:t>
                  </w:r>
                  <w:r w:rsidRPr="002B0DDF">
                    <w:rPr>
                      <w:rStyle w:val="OnceABox"/>
                      <w:rFonts w:ascii="Times New Roman" w:hAnsi="Times New Roman" w:cs="Times New Roman"/>
                      <w:b w:val="0"/>
                      <w:bCs w:val="0"/>
                      <w:color w:val="auto"/>
                      <w:sz w:val="22"/>
                      <w:szCs w:val="22"/>
                    </w:rPr>
                    <w:t xml:space="preserve"> hoặc bọt</w:t>
                  </w:r>
                  <w:r w:rsidRPr="002B0DDF">
                    <w:rPr>
                      <w:rStyle w:val="OnceABox"/>
                      <w:rFonts w:ascii="Times New Roman" w:hAnsi="Times New Roman" w:cs="Times New Roman"/>
                      <w:b w:val="0"/>
                      <w:bCs w:val="0"/>
                      <w:color w:val="auto"/>
                      <w:sz w:val="22"/>
                      <w:szCs w:val="22"/>
                      <w:vertAlign w:val="superscript"/>
                    </w:rPr>
                    <w:t>(1)</w:t>
                  </w:r>
                  <w:r w:rsidRPr="002B0DDF">
                    <w:rPr>
                      <w:rStyle w:val="OnceABox"/>
                      <w:rFonts w:ascii="Times New Roman" w:hAnsi="Times New Roman" w:cs="Times New Roman"/>
                      <w:b w:val="0"/>
                      <w:bCs w:val="0"/>
                      <w:color w:val="auto"/>
                      <w:sz w:val="22"/>
                      <w:szCs w:val="22"/>
                    </w:rPr>
                    <w:t xml:space="preserve"> hoặc phun nước áp lực</w:t>
                  </w:r>
                </w:p>
              </w:tc>
              <w:tc>
                <w:tcPr>
                  <w:tcW w:w="535" w:type="pct"/>
                  <w:vAlign w:val="center"/>
                </w:tcPr>
                <w:p w14:paraId="0389DFA5"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Nước</w:t>
                  </w:r>
                </w:p>
              </w:tc>
            </w:tr>
            <w:tr w:rsidR="002B0DDF" w:rsidRPr="002B0DDF" w14:paraId="5DDF97E0" w14:textId="77777777" w:rsidTr="00AB672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c>
                <w:tcPr>
                  <w:tcW w:w="487" w:type="pct"/>
                  <w:vMerge/>
                  <w:vAlign w:val="center"/>
                </w:tcPr>
                <w:p w14:paraId="763F9C21"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p>
              </w:tc>
              <w:tc>
                <w:tcPr>
                  <w:tcW w:w="459" w:type="pct"/>
                  <w:vMerge/>
                  <w:vAlign w:val="center"/>
                </w:tcPr>
                <w:p w14:paraId="01558EC2"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p>
              </w:tc>
              <w:tc>
                <w:tcPr>
                  <w:tcW w:w="536" w:type="pct"/>
                  <w:vAlign w:val="center"/>
                </w:tcPr>
                <w:p w14:paraId="4A526A30"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&lt; 300</w:t>
                  </w:r>
                </w:p>
              </w:tc>
              <w:tc>
                <w:tcPr>
                  <w:tcW w:w="1224" w:type="pct"/>
                  <w:vAlign w:val="center"/>
                </w:tcPr>
                <w:p w14:paraId="56C098BE"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1) Nước</w:t>
                  </w:r>
                </w:p>
                <w:p w14:paraId="35B08625"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Fonts w:cs="Times New Roman"/>
                      <w:sz w:val="22"/>
                    </w:rPr>
                    <w:t xml:space="preserve">2) 01 bình bọt đẩy </w:t>
                  </w:r>
                  <w:r w:rsidRPr="002B0DDF">
                    <w:rPr>
                      <w:rStyle w:val="OnceABox"/>
                      <w:rFonts w:ascii="Times New Roman" w:hAnsi="Times New Roman" w:cs="Times New Roman"/>
                      <w:b w:val="0"/>
                      <w:bCs w:val="0"/>
                      <w:color w:val="auto"/>
                      <w:sz w:val="22"/>
                      <w:szCs w:val="22"/>
                    </w:rPr>
                    <w:t>hoặc 01 bộ thiết bị tạo bọt xách tay</w:t>
                  </w:r>
                </w:p>
              </w:tc>
              <w:tc>
                <w:tcPr>
                  <w:tcW w:w="764" w:type="pct"/>
                  <w:vAlign w:val="center"/>
                </w:tcPr>
                <w:p w14:paraId="5016FA1B"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Nước</w:t>
                  </w:r>
                </w:p>
              </w:tc>
              <w:tc>
                <w:tcPr>
                  <w:tcW w:w="995" w:type="pct"/>
                  <w:vAlign w:val="center"/>
                </w:tcPr>
                <w:p w14:paraId="1C85AE49"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Nước</w:t>
                  </w:r>
                </w:p>
              </w:tc>
              <w:tc>
                <w:tcPr>
                  <w:tcW w:w="535" w:type="pct"/>
                  <w:vAlign w:val="center"/>
                </w:tcPr>
                <w:p w14:paraId="4F7BDD24"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Nước</w:t>
                  </w:r>
                </w:p>
              </w:tc>
            </w:tr>
            <w:tr w:rsidR="002B0DDF" w:rsidRPr="002B0DDF" w14:paraId="32350427" w14:textId="77777777" w:rsidTr="00AB672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c>
                <w:tcPr>
                  <w:tcW w:w="5000" w:type="pct"/>
                  <w:gridSpan w:val="7"/>
                  <w:vAlign w:val="center"/>
                </w:tcPr>
                <w:p w14:paraId="65D2587F"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Chú thích:</w:t>
                  </w:r>
                </w:p>
                <w:p w14:paraId="5199DE19"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Đối với các sà lan chứa dầu, hệ thống chữa cháy cố định phải được trang bị phù hợp với các yêu cầu có liên quan đối với tàu chở dầu.</w:t>
                  </w:r>
                </w:p>
                <w:p w14:paraId="16EA3662" w14:textId="77777777" w:rsidR="00957F32" w:rsidRPr="002B0DDF" w:rsidRDefault="00957F32" w:rsidP="002B0DDF">
                  <w:pPr>
                    <w:widowControl w:val="0"/>
                    <w:autoSpaceDE w:val="0"/>
                    <w:autoSpaceDN w:val="0"/>
                    <w:adjustRightInd w:val="0"/>
                    <w:spacing w:before="0" w:after="0" w:line="240" w:lineRule="auto"/>
                    <w:rPr>
                      <w:rStyle w:val="OnceABox"/>
                      <w:rFonts w:ascii="Times New Roman" w:hAnsi="Times New Roman" w:cs="Times New Roman"/>
                      <w:b w:val="0"/>
                      <w:bCs w:val="0"/>
                      <w:color w:val="auto"/>
                      <w:sz w:val="22"/>
                      <w:szCs w:val="22"/>
                    </w:rPr>
                  </w:pPr>
                  <w:r w:rsidRPr="002B0DDF">
                    <w:rPr>
                      <w:rStyle w:val="OnceABox"/>
                      <w:rFonts w:ascii="Times New Roman" w:hAnsi="Times New Roman" w:cs="Times New Roman"/>
                      <w:b w:val="0"/>
                      <w:bCs w:val="0"/>
                      <w:color w:val="auto"/>
                      <w:sz w:val="22"/>
                      <w:szCs w:val="22"/>
                    </w:rPr>
                    <w:t>(1) Bọt là hệ thống chữa cháy bằng bọt cố định có độ nở cao, phù hợp với yêu cầu nêu ở 4.5 của Chương này.</w:t>
                  </w:r>
                </w:p>
              </w:tc>
            </w:tr>
          </w:tbl>
          <w:p w14:paraId="36ED08A3" w14:textId="77777777" w:rsidR="00957F32" w:rsidRPr="002B0DDF" w:rsidRDefault="00957F32" w:rsidP="002B0DDF">
            <w:pPr>
              <w:rPr>
                <w:rFonts w:cs="Times New Roman"/>
                <w:b/>
                <w:bCs/>
                <w:iCs/>
                <w:sz w:val="22"/>
              </w:rPr>
            </w:pPr>
          </w:p>
          <w:p w14:paraId="3E711F18" w14:textId="77777777" w:rsidR="00957F32" w:rsidRPr="002B0DDF" w:rsidRDefault="00957F32" w:rsidP="002B0DDF">
            <w:pPr>
              <w:rPr>
                <w:rFonts w:cs="Times New Roman"/>
                <w:b/>
                <w:bCs/>
                <w:iCs/>
                <w:sz w:val="22"/>
              </w:rPr>
            </w:pPr>
            <w:r w:rsidRPr="002B0DDF">
              <w:rPr>
                <w:rFonts w:cs="Times New Roman"/>
                <w:b/>
                <w:bCs/>
                <w:iCs/>
                <w:sz w:val="22"/>
              </w:rPr>
              <w:t>Bảng 5/4.3 - Định mức trang bị bơm chữa cháy cho các loại tàu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328"/>
              <w:gridCol w:w="1440"/>
              <w:gridCol w:w="667"/>
              <w:gridCol w:w="3874"/>
            </w:tblGrid>
            <w:tr w:rsidR="002B0DDF" w:rsidRPr="002B0DDF" w14:paraId="2D315BB0" w14:textId="77777777" w:rsidTr="00AB6723">
              <w:tc>
                <w:tcPr>
                  <w:tcW w:w="1894" w:type="pct"/>
                  <w:gridSpan w:val="2"/>
                  <w:vMerge w:val="restart"/>
                  <w:vAlign w:val="center"/>
                </w:tcPr>
                <w:p w14:paraId="14C2B94F"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r w:rsidRPr="002B0DDF">
                    <w:rPr>
                      <w:rFonts w:cs="Times New Roman"/>
                      <w:b/>
                      <w:bCs/>
                      <w:sz w:val="22"/>
                    </w:rPr>
                    <w:t>Kiểu tàu</w:t>
                  </w:r>
                </w:p>
              </w:tc>
              <w:tc>
                <w:tcPr>
                  <w:tcW w:w="3106" w:type="pct"/>
                  <w:gridSpan w:val="2"/>
                  <w:vAlign w:val="center"/>
                </w:tcPr>
                <w:p w14:paraId="0D4BBA28"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r w:rsidRPr="002B0DDF">
                    <w:rPr>
                      <w:rFonts w:cs="Times New Roman"/>
                      <w:b/>
                      <w:bCs/>
                      <w:sz w:val="22"/>
                    </w:rPr>
                    <w:t>Bơm chữa cháy</w:t>
                  </w:r>
                </w:p>
              </w:tc>
            </w:tr>
            <w:tr w:rsidR="002B0DDF" w:rsidRPr="002B0DDF" w14:paraId="37B37AEF" w14:textId="77777777" w:rsidTr="00AB6723">
              <w:tc>
                <w:tcPr>
                  <w:tcW w:w="1894" w:type="pct"/>
                  <w:gridSpan w:val="2"/>
                  <w:vMerge/>
                  <w:vAlign w:val="center"/>
                </w:tcPr>
                <w:p w14:paraId="59972988"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p>
              </w:tc>
              <w:tc>
                <w:tcPr>
                  <w:tcW w:w="456" w:type="pct"/>
                  <w:vAlign w:val="center"/>
                </w:tcPr>
                <w:p w14:paraId="172121E6"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r w:rsidRPr="002B0DDF">
                    <w:rPr>
                      <w:rFonts w:cs="Times New Roman"/>
                      <w:b/>
                      <w:bCs/>
                      <w:sz w:val="22"/>
                    </w:rPr>
                    <w:t>Số</w:t>
                  </w:r>
                  <w:r w:rsidRPr="002B0DDF">
                    <w:rPr>
                      <w:rFonts w:cs="Times New Roman"/>
                      <w:sz w:val="22"/>
                    </w:rPr>
                    <w:t xml:space="preserve"> </w:t>
                  </w:r>
                  <w:r w:rsidRPr="002B0DDF">
                    <w:rPr>
                      <w:rFonts w:cs="Times New Roman"/>
                      <w:b/>
                      <w:bCs/>
                      <w:sz w:val="22"/>
                    </w:rPr>
                    <w:lastRenderedPageBreak/>
                    <w:t>lượng</w:t>
                  </w:r>
                </w:p>
              </w:tc>
              <w:tc>
                <w:tcPr>
                  <w:tcW w:w="2650" w:type="pct"/>
                  <w:vAlign w:val="center"/>
                </w:tcPr>
                <w:p w14:paraId="6D1E1FB6"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r w:rsidRPr="002B0DDF">
                    <w:rPr>
                      <w:rFonts w:cs="Times New Roman"/>
                      <w:b/>
                      <w:bCs/>
                      <w:sz w:val="22"/>
                    </w:rPr>
                    <w:lastRenderedPageBreak/>
                    <w:t>Phương thức truyền động</w:t>
                  </w:r>
                </w:p>
              </w:tc>
            </w:tr>
            <w:tr w:rsidR="002B0DDF" w:rsidRPr="002B0DDF" w14:paraId="05A4AAE8" w14:textId="77777777" w:rsidTr="00AB6723">
              <w:tc>
                <w:tcPr>
                  <w:tcW w:w="909" w:type="pct"/>
                  <w:vMerge w:val="restart"/>
                  <w:vAlign w:val="center"/>
                </w:tcPr>
                <w:p w14:paraId="7B7FF95D"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Tàu khách, có chiều dài (L), m</w:t>
                  </w:r>
                </w:p>
              </w:tc>
              <w:tc>
                <w:tcPr>
                  <w:tcW w:w="984" w:type="pct"/>
                  <w:vAlign w:val="center"/>
                </w:tcPr>
                <w:p w14:paraId="778E5D1E"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L ≥ 50</w:t>
                  </w:r>
                </w:p>
              </w:tc>
              <w:tc>
                <w:tcPr>
                  <w:tcW w:w="456" w:type="pct"/>
                  <w:vAlign w:val="center"/>
                </w:tcPr>
                <w:p w14:paraId="2B973D50"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2</w:t>
                  </w:r>
                </w:p>
              </w:tc>
              <w:tc>
                <w:tcPr>
                  <w:tcW w:w="2650" w:type="pct"/>
                  <w:vAlign w:val="center"/>
                </w:tcPr>
                <w:p w14:paraId="6417F1D0" w14:textId="77777777" w:rsidR="00957F32" w:rsidRPr="002B0DDF" w:rsidRDefault="00957F32" w:rsidP="002B0DDF">
                  <w:pPr>
                    <w:widowControl w:val="0"/>
                    <w:autoSpaceDE w:val="0"/>
                    <w:autoSpaceDN w:val="0"/>
                    <w:adjustRightInd w:val="0"/>
                    <w:spacing w:before="0" w:after="0" w:line="240" w:lineRule="auto"/>
                    <w:rPr>
                      <w:rFonts w:cs="Times New Roman"/>
                      <w:sz w:val="22"/>
                    </w:rPr>
                  </w:pPr>
                  <w:r w:rsidRPr="002B0DDF">
                    <w:rPr>
                      <w:rFonts w:cs="Times New Roman"/>
                      <w:sz w:val="22"/>
                    </w:rPr>
                    <w:t>Truyền động cơ giới độc lập</w:t>
                  </w:r>
                </w:p>
              </w:tc>
            </w:tr>
            <w:tr w:rsidR="002B0DDF" w:rsidRPr="002B0DDF" w14:paraId="15DC98C5" w14:textId="77777777" w:rsidTr="00AB6723">
              <w:tc>
                <w:tcPr>
                  <w:tcW w:w="909" w:type="pct"/>
                  <w:vMerge/>
                  <w:vAlign w:val="center"/>
                </w:tcPr>
                <w:p w14:paraId="193D40CE"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p>
              </w:tc>
              <w:tc>
                <w:tcPr>
                  <w:tcW w:w="984" w:type="pct"/>
                  <w:vAlign w:val="center"/>
                </w:tcPr>
                <w:p w14:paraId="5DEBCCFE"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30 ≤ L&lt; 50</w:t>
                  </w:r>
                </w:p>
              </w:tc>
              <w:tc>
                <w:tcPr>
                  <w:tcW w:w="456" w:type="pct"/>
                  <w:vAlign w:val="center"/>
                </w:tcPr>
                <w:p w14:paraId="3A2401EB"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1</w:t>
                  </w:r>
                </w:p>
              </w:tc>
              <w:tc>
                <w:tcPr>
                  <w:tcW w:w="2650" w:type="pct"/>
                  <w:vAlign w:val="center"/>
                </w:tcPr>
                <w:p w14:paraId="126A5F74" w14:textId="77777777" w:rsidR="00957F32" w:rsidRPr="002B0DDF" w:rsidRDefault="00957F32" w:rsidP="002B0DDF">
                  <w:pPr>
                    <w:widowControl w:val="0"/>
                    <w:autoSpaceDE w:val="0"/>
                    <w:autoSpaceDN w:val="0"/>
                    <w:adjustRightInd w:val="0"/>
                    <w:spacing w:before="0" w:after="0" w:line="240" w:lineRule="auto"/>
                    <w:rPr>
                      <w:rFonts w:cs="Times New Roman"/>
                      <w:sz w:val="22"/>
                    </w:rPr>
                  </w:pPr>
                  <w:r w:rsidRPr="002B0DDF">
                    <w:rPr>
                      <w:rFonts w:cs="Times New Roman"/>
                      <w:sz w:val="22"/>
                    </w:rPr>
                    <w:t>Truyền động cơ giới độc lập</w:t>
                  </w:r>
                </w:p>
              </w:tc>
            </w:tr>
            <w:tr w:rsidR="002B0DDF" w:rsidRPr="002B0DDF" w14:paraId="04D9CD18" w14:textId="77777777" w:rsidTr="00AB6723">
              <w:tc>
                <w:tcPr>
                  <w:tcW w:w="909" w:type="pct"/>
                  <w:vMerge/>
                  <w:vAlign w:val="center"/>
                </w:tcPr>
                <w:p w14:paraId="4ADD76D0"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p>
              </w:tc>
              <w:tc>
                <w:tcPr>
                  <w:tcW w:w="984" w:type="pct"/>
                  <w:vAlign w:val="center"/>
                </w:tcPr>
                <w:p w14:paraId="2D23DAB6"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L &lt; 30</w:t>
                  </w:r>
                </w:p>
              </w:tc>
              <w:tc>
                <w:tcPr>
                  <w:tcW w:w="456" w:type="pct"/>
                  <w:vAlign w:val="center"/>
                </w:tcPr>
                <w:p w14:paraId="538A4717"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1</w:t>
                  </w:r>
                </w:p>
              </w:tc>
              <w:tc>
                <w:tcPr>
                  <w:tcW w:w="2650" w:type="pct"/>
                  <w:vAlign w:val="center"/>
                </w:tcPr>
                <w:p w14:paraId="7AD6286D" w14:textId="77777777" w:rsidR="00957F32" w:rsidRPr="002B0DDF" w:rsidRDefault="00957F32" w:rsidP="002B0DDF">
                  <w:pPr>
                    <w:widowControl w:val="0"/>
                    <w:autoSpaceDE w:val="0"/>
                    <w:autoSpaceDN w:val="0"/>
                    <w:adjustRightInd w:val="0"/>
                    <w:spacing w:before="0" w:after="0" w:line="240" w:lineRule="auto"/>
                    <w:rPr>
                      <w:rFonts w:cs="Times New Roman"/>
                      <w:sz w:val="22"/>
                    </w:rPr>
                  </w:pPr>
                  <w:r w:rsidRPr="002B0DDF">
                    <w:rPr>
                      <w:rFonts w:cs="Times New Roman"/>
                      <w:sz w:val="22"/>
                    </w:rPr>
                    <w:t>Truyền động cơ giới độc lập hoặc máy chính lai</w:t>
                  </w:r>
                </w:p>
              </w:tc>
            </w:tr>
            <w:tr w:rsidR="002B0DDF" w:rsidRPr="002B0DDF" w14:paraId="17356F87" w14:textId="77777777" w:rsidTr="00AB6723">
              <w:tc>
                <w:tcPr>
                  <w:tcW w:w="909" w:type="pct"/>
                  <w:vMerge w:val="restart"/>
                  <w:vAlign w:val="center"/>
                </w:tcPr>
                <w:p w14:paraId="329DCFFC"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Tàu tự hành không phải tàu khách, có tổng dung tích (GT)</w:t>
                  </w:r>
                </w:p>
              </w:tc>
              <w:tc>
                <w:tcPr>
                  <w:tcW w:w="984" w:type="pct"/>
                  <w:vAlign w:val="center"/>
                </w:tcPr>
                <w:p w14:paraId="6B40CE36"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GT ≥ 1000</w:t>
                  </w:r>
                </w:p>
              </w:tc>
              <w:tc>
                <w:tcPr>
                  <w:tcW w:w="456" w:type="pct"/>
                  <w:vAlign w:val="center"/>
                </w:tcPr>
                <w:p w14:paraId="3033DB63"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2</w:t>
                  </w:r>
                </w:p>
              </w:tc>
              <w:tc>
                <w:tcPr>
                  <w:tcW w:w="2650" w:type="pct"/>
                  <w:vAlign w:val="center"/>
                </w:tcPr>
                <w:p w14:paraId="507442D9" w14:textId="77777777" w:rsidR="00957F32" w:rsidRPr="002B0DDF" w:rsidRDefault="00957F32" w:rsidP="002B0DDF">
                  <w:pPr>
                    <w:widowControl w:val="0"/>
                    <w:autoSpaceDE w:val="0"/>
                    <w:autoSpaceDN w:val="0"/>
                    <w:adjustRightInd w:val="0"/>
                    <w:spacing w:before="0" w:after="0" w:line="240" w:lineRule="auto"/>
                    <w:rPr>
                      <w:rFonts w:cs="Times New Roman"/>
                      <w:sz w:val="22"/>
                    </w:rPr>
                  </w:pPr>
                  <w:r w:rsidRPr="002B0DDF">
                    <w:rPr>
                      <w:rFonts w:cs="Times New Roman"/>
                      <w:sz w:val="22"/>
                    </w:rPr>
                    <w:t>Truyền động cơ giới độc lập</w:t>
                  </w:r>
                </w:p>
              </w:tc>
            </w:tr>
            <w:tr w:rsidR="002B0DDF" w:rsidRPr="002B0DDF" w14:paraId="1627E67D" w14:textId="77777777" w:rsidTr="00AB6723">
              <w:tc>
                <w:tcPr>
                  <w:tcW w:w="909" w:type="pct"/>
                  <w:vMerge/>
                  <w:vAlign w:val="center"/>
                </w:tcPr>
                <w:p w14:paraId="780448B5"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p>
              </w:tc>
              <w:tc>
                <w:tcPr>
                  <w:tcW w:w="984" w:type="pct"/>
                  <w:vAlign w:val="center"/>
                </w:tcPr>
                <w:p w14:paraId="57665092"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300 ≤ GT &lt; 1000</w:t>
                  </w:r>
                </w:p>
              </w:tc>
              <w:tc>
                <w:tcPr>
                  <w:tcW w:w="456" w:type="pct"/>
                  <w:vAlign w:val="center"/>
                </w:tcPr>
                <w:p w14:paraId="0B2DE4F5"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2</w:t>
                  </w:r>
                </w:p>
              </w:tc>
              <w:tc>
                <w:tcPr>
                  <w:tcW w:w="2650" w:type="pct"/>
                  <w:vAlign w:val="center"/>
                </w:tcPr>
                <w:p w14:paraId="7AB53E67" w14:textId="77777777" w:rsidR="00957F32" w:rsidRPr="002B0DDF" w:rsidRDefault="00957F32" w:rsidP="002B0DDF">
                  <w:pPr>
                    <w:widowControl w:val="0"/>
                    <w:autoSpaceDE w:val="0"/>
                    <w:autoSpaceDN w:val="0"/>
                    <w:adjustRightInd w:val="0"/>
                    <w:spacing w:before="0" w:after="0" w:line="240" w:lineRule="auto"/>
                    <w:rPr>
                      <w:rFonts w:cs="Times New Roman"/>
                      <w:sz w:val="22"/>
                    </w:rPr>
                  </w:pPr>
                  <w:r w:rsidRPr="002B0DDF">
                    <w:rPr>
                      <w:rFonts w:cs="Times New Roman"/>
                      <w:sz w:val="22"/>
                    </w:rPr>
                    <w:t>01 bơm truyền động cơ giới độc lập, 01 bơm do máy chính lai</w:t>
                  </w:r>
                </w:p>
              </w:tc>
            </w:tr>
            <w:tr w:rsidR="002B0DDF" w:rsidRPr="002B0DDF" w14:paraId="6FBD2978" w14:textId="77777777" w:rsidTr="00AB6723">
              <w:tc>
                <w:tcPr>
                  <w:tcW w:w="909" w:type="pct"/>
                  <w:vMerge/>
                  <w:vAlign w:val="center"/>
                </w:tcPr>
                <w:p w14:paraId="13C200A3"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p>
              </w:tc>
              <w:tc>
                <w:tcPr>
                  <w:tcW w:w="984" w:type="pct"/>
                  <w:vAlign w:val="center"/>
                </w:tcPr>
                <w:p w14:paraId="149F1BAC"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GT &lt; 300</w:t>
                  </w:r>
                </w:p>
              </w:tc>
              <w:tc>
                <w:tcPr>
                  <w:tcW w:w="456" w:type="pct"/>
                  <w:vAlign w:val="center"/>
                </w:tcPr>
                <w:p w14:paraId="36F560A3"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1</w:t>
                  </w:r>
                </w:p>
              </w:tc>
              <w:tc>
                <w:tcPr>
                  <w:tcW w:w="2650" w:type="pct"/>
                  <w:vAlign w:val="center"/>
                </w:tcPr>
                <w:p w14:paraId="7E892E2B" w14:textId="77777777" w:rsidR="00957F32" w:rsidRPr="002B0DDF" w:rsidRDefault="00957F32" w:rsidP="002B0DDF">
                  <w:pPr>
                    <w:widowControl w:val="0"/>
                    <w:autoSpaceDE w:val="0"/>
                    <w:autoSpaceDN w:val="0"/>
                    <w:adjustRightInd w:val="0"/>
                    <w:spacing w:before="0" w:after="0" w:line="240" w:lineRule="auto"/>
                    <w:rPr>
                      <w:rFonts w:cs="Times New Roman"/>
                      <w:sz w:val="22"/>
                    </w:rPr>
                  </w:pPr>
                  <w:r w:rsidRPr="002B0DDF">
                    <w:rPr>
                      <w:rFonts w:cs="Times New Roman"/>
                      <w:sz w:val="22"/>
                    </w:rPr>
                    <w:t>Truyền động cơ giới độc lập hoặc máy chính lai</w:t>
                  </w:r>
                </w:p>
              </w:tc>
            </w:tr>
            <w:tr w:rsidR="002B0DDF" w:rsidRPr="002B0DDF" w14:paraId="1FD9AEDC" w14:textId="77777777" w:rsidTr="00AB6723">
              <w:tc>
                <w:tcPr>
                  <w:tcW w:w="909" w:type="pct"/>
                  <w:vMerge w:val="restart"/>
                  <w:vAlign w:val="center"/>
                </w:tcPr>
                <w:p w14:paraId="46ECD88E"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Tàu không tự hành không phải là tàu khách, có tổng dung tích (GT)</w:t>
                  </w:r>
                </w:p>
              </w:tc>
              <w:tc>
                <w:tcPr>
                  <w:tcW w:w="984" w:type="pct"/>
                  <w:vAlign w:val="center"/>
                </w:tcPr>
                <w:p w14:paraId="073C9216"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GT ≥ 1000</w:t>
                  </w:r>
                </w:p>
              </w:tc>
              <w:tc>
                <w:tcPr>
                  <w:tcW w:w="456" w:type="pct"/>
                  <w:vAlign w:val="center"/>
                </w:tcPr>
                <w:p w14:paraId="39BD08F2"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1</w:t>
                  </w:r>
                </w:p>
              </w:tc>
              <w:tc>
                <w:tcPr>
                  <w:tcW w:w="2650" w:type="pct"/>
                  <w:vAlign w:val="center"/>
                </w:tcPr>
                <w:p w14:paraId="240CF32C" w14:textId="77777777" w:rsidR="00957F32" w:rsidRPr="002B0DDF" w:rsidRDefault="00957F32" w:rsidP="002B0DDF">
                  <w:pPr>
                    <w:widowControl w:val="0"/>
                    <w:autoSpaceDE w:val="0"/>
                    <w:autoSpaceDN w:val="0"/>
                    <w:adjustRightInd w:val="0"/>
                    <w:spacing w:before="0" w:after="0" w:line="240" w:lineRule="auto"/>
                    <w:rPr>
                      <w:rFonts w:cs="Times New Roman"/>
                      <w:sz w:val="22"/>
                    </w:rPr>
                  </w:pPr>
                  <w:r w:rsidRPr="002B0DDF">
                    <w:rPr>
                      <w:rFonts w:cs="Times New Roman"/>
                      <w:sz w:val="22"/>
                    </w:rPr>
                    <w:t>Truyền động cơ giới</w:t>
                  </w:r>
                </w:p>
              </w:tc>
            </w:tr>
            <w:tr w:rsidR="002B0DDF" w:rsidRPr="002B0DDF" w14:paraId="52F041C9" w14:textId="77777777" w:rsidTr="00AB6723">
              <w:tc>
                <w:tcPr>
                  <w:tcW w:w="909" w:type="pct"/>
                  <w:vMerge/>
                  <w:vAlign w:val="center"/>
                </w:tcPr>
                <w:p w14:paraId="7D15F985"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p>
              </w:tc>
              <w:tc>
                <w:tcPr>
                  <w:tcW w:w="984" w:type="pct"/>
                  <w:vAlign w:val="center"/>
                </w:tcPr>
                <w:p w14:paraId="4F126E15"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GT &lt; 1000</w:t>
                  </w:r>
                </w:p>
              </w:tc>
              <w:tc>
                <w:tcPr>
                  <w:tcW w:w="456" w:type="pct"/>
                  <w:vAlign w:val="center"/>
                </w:tcPr>
                <w:p w14:paraId="111604C2" w14:textId="77777777" w:rsidR="00957F32" w:rsidRPr="002B0DDF" w:rsidRDefault="00957F32"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1</w:t>
                  </w:r>
                </w:p>
              </w:tc>
              <w:tc>
                <w:tcPr>
                  <w:tcW w:w="2650" w:type="pct"/>
                  <w:vAlign w:val="center"/>
                </w:tcPr>
                <w:p w14:paraId="14C133E3" w14:textId="77777777" w:rsidR="00957F32" w:rsidRPr="002B0DDF" w:rsidRDefault="00957F32" w:rsidP="002B0DDF">
                  <w:pPr>
                    <w:widowControl w:val="0"/>
                    <w:autoSpaceDE w:val="0"/>
                    <w:autoSpaceDN w:val="0"/>
                    <w:adjustRightInd w:val="0"/>
                    <w:spacing w:before="0" w:after="0" w:line="240" w:lineRule="auto"/>
                    <w:rPr>
                      <w:rFonts w:cs="Times New Roman"/>
                      <w:sz w:val="22"/>
                    </w:rPr>
                  </w:pPr>
                  <w:r w:rsidRPr="002B0DDF">
                    <w:rPr>
                      <w:rFonts w:cs="Times New Roman"/>
                      <w:sz w:val="22"/>
                    </w:rPr>
                    <w:t>Truyền động cơ giới (có thể là loại di động)</w:t>
                  </w:r>
                </w:p>
              </w:tc>
            </w:tr>
          </w:tbl>
          <w:p w14:paraId="484D67A9" w14:textId="77777777" w:rsidR="003A5CB5" w:rsidRPr="002B0DDF" w:rsidRDefault="003A5CB5" w:rsidP="002B0DDF">
            <w:pPr>
              <w:rPr>
                <w:rFonts w:cs="Times New Roman"/>
                <w:iCs/>
                <w:sz w:val="22"/>
              </w:rPr>
            </w:pPr>
          </w:p>
          <w:p w14:paraId="46D28BCC" w14:textId="77777777" w:rsidR="000B66DB" w:rsidRPr="002B0DDF" w:rsidRDefault="000B66DB" w:rsidP="002B0DDF">
            <w:pPr>
              <w:rPr>
                <w:rFonts w:cs="Times New Roman"/>
                <w:b/>
                <w:bCs/>
                <w:iCs/>
                <w:sz w:val="22"/>
              </w:rPr>
            </w:pPr>
          </w:p>
          <w:p w14:paraId="1649F73D" w14:textId="77777777" w:rsidR="000B66DB" w:rsidRPr="002B0DDF" w:rsidRDefault="000B66DB" w:rsidP="002B0DDF">
            <w:pPr>
              <w:rPr>
                <w:rFonts w:cs="Times New Roman"/>
                <w:b/>
                <w:bCs/>
                <w:iCs/>
                <w:sz w:val="22"/>
              </w:rPr>
            </w:pPr>
            <w:r w:rsidRPr="002B0DDF">
              <w:rPr>
                <w:rFonts w:cs="Times New Roman"/>
                <w:b/>
                <w:bCs/>
                <w:iCs/>
                <w:sz w:val="22"/>
              </w:rPr>
              <w:t>Bảng 5/4.3 - Định mức trang bị bơm chữa cháy cho các loại tàu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328"/>
              <w:gridCol w:w="1440"/>
              <w:gridCol w:w="667"/>
              <w:gridCol w:w="3874"/>
            </w:tblGrid>
            <w:tr w:rsidR="002B0DDF" w:rsidRPr="002B0DDF" w14:paraId="2C590B9A" w14:textId="77777777" w:rsidTr="006B38F3">
              <w:tc>
                <w:tcPr>
                  <w:tcW w:w="1894" w:type="pct"/>
                  <w:gridSpan w:val="2"/>
                  <w:vMerge w:val="restart"/>
                  <w:vAlign w:val="center"/>
                </w:tcPr>
                <w:p w14:paraId="2E9EA8BE"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r w:rsidRPr="002B0DDF">
                    <w:rPr>
                      <w:rFonts w:cs="Times New Roman"/>
                      <w:b/>
                      <w:bCs/>
                      <w:sz w:val="22"/>
                    </w:rPr>
                    <w:t>Kiểu tàu</w:t>
                  </w:r>
                </w:p>
              </w:tc>
              <w:tc>
                <w:tcPr>
                  <w:tcW w:w="3106" w:type="pct"/>
                  <w:gridSpan w:val="2"/>
                  <w:vAlign w:val="center"/>
                </w:tcPr>
                <w:p w14:paraId="17BC42BD"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r w:rsidRPr="002B0DDF">
                    <w:rPr>
                      <w:rFonts w:cs="Times New Roman"/>
                      <w:b/>
                      <w:bCs/>
                      <w:sz w:val="22"/>
                    </w:rPr>
                    <w:t>Bơm chữa cháy</w:t>
                  </w:r>
                </w:p>
              </w:tc>
            </w:tr>
            <w:tr w:rsidR="002B0DDF" w:rsidRPr="002B0DDF" w14:paraId="7811F777" w14:textId="77777777" w:rsidTr="006B38F3">
              <w:tc>
                <w:tcPr>
                  <w:tcW w:w="1894" w:type="pct"/>
                  <w:gridSpan w:val="2"/>
                  <w:vMerge/>
                  <w:vAlign w:val="center"/>
                </w:tcPr>
                <w:p w14:paraId="6F1EDC99"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p>
              </w:tc>
              <w:tc>
                <w:tcPr>
                  <w:tcW w:w="456" w:type="pct"/>
                  <w:vAlign w:val="center"/>
                </w:tcPr>
                <w:p w14:paraId="0E01C8A1"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r w:rsidRPr="002B0DDF">
                    <w:rPr>
                      <w:rFonts w:cs="Times New Roman"/>
                      <w:b/>
                      <w:bCs/>
                      <w:sz w:val="22"/>
                    </w:rPr>
                    <w:t>Số</w:t>
                  </w:r>
                  <w:r w:rsidRPr="002B0DDF">
                    <w:rPr>
                      <w:rFonts w:cs="Times New Roman"/>
                      <w:sz w:val="22"/>
                    </w:rPr>
                    <w:t xml:space="preserve"> </w:t>
                  </w:r>
                  <w:r w:rsidRPr="002B0DDF">
                    <w:rPr>
                      <w:rFonts w:cs="Times New Roman"/>
                      <w:b/>
                      <w:bCs/>
                      <w:sz w:val="22"/>
                    </w:rPr>
                    <w:t>lượng</w:t>
                  </w:r>
                </w:p>
              </w:tc>
              <w:tc>
                <w:tcPr>
                  <w:tcW w:w="2650" w:type="pct"/>
                  <w:vAlign w:val="center"/>
                </w:tcPr>
                <w:p w14:paraId="757A8374"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r w:rsidRPr="002B0DDF">
                    <w:rPr>
                      <w:rFonts w:cs="Times New Roman"/>
                      <w:b/>
                      <w:bCs/>
                      <w:sz w:val="22"/>
                    </w:rPr>
                    <w:t>Phương thức truyền động</w:t>
                  </w:r>
                </w:p>
              </w:tc>
            </w:tr>
            <w:tr w:rsidR="002B0DDF" w:rsidRPr="002B0DDF" w14:paraId="097DE1C2" w14:textId="77777777" w:rsidTr="006B38F3">
              <w:tc>
                <w:tcPr>
                  <w:tcW w:w="909" w:type="pct"/>
                  <w:vMerge w:val="restart"/>
                  <w:vAlign w:val="center"/>
                </w:tcPr>
                <w:p w14:paraId="644F9A06"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Tàu khách, có chiều dài (L), m</w:t>
                  </w:r>
                </w:p>
              </w:tc>
              <w:tc>
                <w:tcPr>
                  <w:tcW w:w="984" w:type="pct"/>
                  <w:vAlign w:val="center"/>
                </w:tcPr>
                <w:p w14:paraId="5CD4B384"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L ≥ 50</w:t>
                  </w:r>
                </w:p>
              </w:tc>
              <w:tc>
                <w:tcPr>
                  <w:tcW w:w="456" w:type="pct"/>
                  <w:vAlign w:val="center"/>
                </w:tcPr>
                <w:p w14:paraId="66F7B8E6"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2</w:t>
                  </w:r>
                </w:p>
              </w:tc>
              <w:tc>
                <w:tcPr>
                  <w:tcW w:w="2650" w:type="pct"/>
                  <w:vAlign w:val="center"/>
                </w:tcPr>
                <w:p w14:paraId="487D499D" w14:textId="77777777" w:rsidR="000B66DB" w:rsidRPr="002B0DDF" w:rsidRDefault="000B66DB" w:rsidP="002B0DDF">
                  <w:pPr>
                    <w:widowControl w:val="0"/>
                    <w:autoSpaceDE w:val="0"/>
                    <w:autoSpaceDN w:val="0"/>
                    <w:adjustRightInd w:val="0"/>
                    <w:spacing w:before="0" w:after="0" w:line="240" w:lineRule="auto"/>
                    <w:rPr>
                      <w:rFonts w:cs="Times New Roman"/>
                      <w:sz w:val="22"/>
                    </w:rPr>
                  </w:pPr>
                  <w:r w:rsidRPr="002B0DDF">
                    <w:rPr>
                      <w:rFonts w:cs="Times New Roman"/>
                      <w:sz w:val="22"/>
                    </w:rPr>
                    <w:t>Truyền động cơ giới độc lập</w:t>
                  </w:r>
                </w:p>
              </w:tc>
            </w:tr>
            <w:tr w:rsidR="002B0DDF" w:rsidRPr="002B0DDF" w14:paraId="2C04C566" w14:textId="77777777" w:rsidTr="006B38F3">
              <w:tc>
                <w:tcPr>
                  <w:tcW w:w="909" w:type="pct"/>
                  <w:vMerge/>
                  <w:vAlign w:val="center"/>
                </w:tcPr>
                <w:p w14:paraId="3D4A7B29"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p>
              </w:tc>
              <w:tc>
                <w:tcPr>
                  <w:tcW w:w="984" w:type="pct"/>
                  <w:vAlign w:val="center"/>
                </w:tcPr>
                <w:p w14:paraId="6D63A9C3"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30 ≤ L&lt; 50</w:t>
                  </w:r>
                </w:p>
              </w:tc>
              <w:tc>
                <w:tcPr>
                  <w:tcW w:w="456" w:type="pct"/>
                  <w:vAlign w:val="center"/>
                </w:tcPr>
                <w:p w14:paraId="23747DD3"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1</w:t>
                  </w:r>
                </w:p>
              </w:tc>
              <w:tc>
                <w:tcPr>
                  <w:tcW w:w="2650" w:type="pct"/>
                  <w:vAlign w:val="center"/>
                </w:tcPr>
                <w:p w14:paraId="470BD55A" w14:textId="77777777" w:rsidR="000B66DB" w:rsidRPr="002B0DDF" w:rsidRDefault="000B66DB" w:rsidP="002B0DDF">
                  <w:pPr>
                    <w:widowControl w:val="0"/>
                    <w:autoSpaceDE w:val="0"/>
                    <w:autoSpaceDN w:val="0"/>
                    <w:adjustRightInd w:val="0"/>
                    <w:spacing w:before="0" w:after="0" w:line="240" w:lineRule="auto"/>
                    <w:rPr>
                      <w:rFonts w:cs="Times New Roman"/>
                      <w:sz w:val="22"/>
                    </w:rPr>
                  </w:pPr>
                  <w:r w:rsidRPr="002B0DDF">
                    <w:rPr>
                      <w:rFonts w:cs="Times New Roman"/>
                      <w:sz w:val="22"/>
                    </w:rPr>
                    <w:t>Truyền động cơ giới độc lập</w:t>
                  </w:r>
                </w:p>
              </w:tc>
            </w:tr>
            <w:tr w:rsidR="002B0DDF" w:rsidRPr="002B0DDF" w14:paraId="6E86D487" w14:textId="77777777" w:rsidTr="006B38F3">
              <w:tc>
                <w:tcPr>
                  <w:tcW w:w="909" w:type="pct"/>
                  <w:vMerge/>
                  <w:vAlign w:val="center"/>
                </w:tcPr>
                <w:p w14:paraId="4E159C84"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p>
              </w:tc>
              <w:tc>
                <w:tcPr>
                  <w:tcW w:w="984" w:type="pct"/>
                  <w:vAlign w:val="center"/>
                </w:tcPr>
                <w:p w14:paraId="2E225237"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L &lt; 30</w:t>
                  </w:r>
                </w:p>
              </w:tc>
              <w:tc>
                <w:tcPr>
                  <w:tcW w:w="456" w:type="pct"/>
                  <w:vAlign w:val="center"/>
                </w:tcPr>
                <w:p w14:paraId="75B8CEC9"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1</w:t>
                  </w:r>
                </w:p>
              </w:tc>
              <w:tc>
                <w:tcPr>
                  <w:tcW w:w="2650" w:type="pct"/>
                  <w:vAlign w:val="center"/>
                </w:tcPr>
                <w:p w14:paraId="4DE1E7CF" w14:textId="77777777" w:rsidR="000B66DB" w:rsidRPr="002B0DDF" w:rsidRDefault="000B66DB" w:rsidP="002B0DDF">
                  <w:pPr>
                    <w:widowControl w:val="0"/>
                    <w:autoSpaceDE w:val="0"/>
                    <w:autoSpaceDN w:val="0"/>
                    <w:adjustRightInd w:val="0"/>
                    <w:spacing w:before="0" w:after="0" w:line="240" w:lineRule="auto"/>
                    <w:rPr>
                      <w:rFonts w:cs="Times New Roman"/>
                      <w:sz w:val="22"/>
                    </w:rPr>
                  </w:pPr>
                  <w:r w:rsidRPr="002B0DDF">
                    <w:rPr>
                      <w:rFonts w:cs="Times New Roman"/>
                      <w:sz w:val="22"/>
                    </w:rPr>
                    <w:t>Truyền động cơ giới độc lập hoặc máy chính lai</w:t>
                  </w:r>
                </w:p>
              </w:tc>
            </w:tr>
            <w:tr w:rsidR="002B0DDF" w:rsidRPr="002B0DDF" w14:paraId="27D58F92" w14:textId="77777777" w:rsidTr="006B38F3">
              <w:tc>
                <w:tcPr>
                  <w:tcW w:w="909" w:type="pct"/>
                  <w:vMerge w:val="restart"/>
                  <w:vAlign w:val="center"/>
                </w:tcPr>
                <w:p w14:paraId="45942133"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Tàu tự hành không phải tàu khách, có tổng dung tích (GT)</w:t>
                  </w:r>
                </w:p>
              </w:tc>
              <w:tc>
                <w:tcPr>
                  <w:tcW w:w="984" w:type="pct"/>
                  <w:vAlign w:val="center"/>
                </w:tcPr>
                <w:p w14:paraId="5ECA7991"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GT ≥ 1000</w:t>
                  </w:r>
                </w:p>
              </w:tc>
              <w:tc>
                <w:tcPr>
                  <w:tcW w:w="456" w:type="pct"/>
                  <w:vAlign w:val="center"/>
                </w:tcPr>
                <w:p w14:paraId="18A699ED"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2</w:t>
                  </w:r>
                </w:p>
              </w:tc>
              <w:tc>
                <w:tcPr>
                  <w:tcW w:w="2650" w:type="pct"/>
                  <w:vAlign w:val="center"/>
                </w:tcPr>
                <w:p w14:paraId="4A6BE24D" w14:textId="77777777" w:rsidR="000B66DB" w:rsidRPr="002B0DDF" w:rsidRDefault="000B66DB" w:rsidP="002B0DDF">
                  <w:pPr>
                    <w:widowControl w:val="0"/>
                    <w:autoSpaceDE w:val="0"/>
                    <w:autoSpaceDN w:val="0"/>
                    <w:adjustRightInd w:val="0"/>
                    <w:spacing w:before="0" w:after="0" w:line="240" w:lineRule="auto"/>
                    <w:rPr>
                      <w:rFonts w:cs="Times New Roman"/>
                      <w:sz w:val="22"/>
                    </w:rPr>
                  </w:pPr>
                  <w:r w:rsidRPr="002B0DDF">
                    <w:rPr>
                      <w:rFonts w:cs="Times New Roman"/>
                      <w:sz w:val="22"/>
                    </w:rPr>
                    <w:t>Truyền động cơ giới độc lập</w:t>
                  </w:r>
                </w:p>
              </w:tc>
            </w:tr>
            <w:tr w:rsidR="002B0DDF" w:rsidRPr="002B0DDF" w14:paraId="60721F64" w14:textId="77777777" w:rsidTr="006B38F3">
              <w:tc>
                <w:tcPr>
                  <w:tcW w:w="909" w:type="pct"/>
                  <w:vMerge/>
                  <w:vAlign w:val="center"/>
                </w:tcPr>
                <w:p w14:paraId="46F1A796"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p>
              </w:tc>
              <w:tc>
                <w:tcPr>
                  <w:tcW w:w="984" w:type="pct"/>
                  <w:vAlign w:val="center"/>
                </w:tcPr>
                <w:p w14:paraId="3FB6ED46"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300 ≤ GT &lt; 1000</w:t>
                  </w:r>
                </w:p>
              </w:tc>
              <w:tc>
                <w:tcPr>
                  <w:tcW w:w="456" w:type="pct"/>
                  <w:vAlign w:val="center"/>
                </w:tcPr>
                <w:p w14:paraId="67B970B7"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2</w:t>
                  </w:r>
                </w:p>
              </w:tc>
              <w:tc>
                <w:tcPr>
                  <w:tcW w:w="2650" w:type="pct"/>
                  <w:vAlign w:val="center"/>
                </w:tcPr>
                <w:p w14:paraId="502617F6" w14:textId="77777777" w:rsidR="000B66DB" w:rsidRPr="002B0DDF" w:rsidRDefault="000B66DB" w:rsidP="002B0DDF">
                  <w:pPr>
                    <w:widowControl w:val="0"/>
                    <w:autoSpaceDE w:val="0"/>
                    <w:autoSpaceDN w:val="0"/>
                    <w:adjustRightInd w:val="0"/>
                    <w:spacing w:before="0" w:after="0" w:line="240" w:lineRule="auto"/>
                    <w:rPr>
                      <w:rFonts w:cs="Times New Roman"/>
                      <w:sz w:val="22"/>
                    </w:rPr>
                  </w:pPr>
                  <w:r w:rsidRPr="002B0DDF">
                    <w:rPr>
                      <w:rFonts w:cs="Times New Roman"/>
                      <w:sz w:val="22"/>
                    </w:rPr>
                    <w:t>01 bơm truyền động cơ giới độc lập, 01 bơm do máy chính lai</w:t>
                  </w:r>
                </w:p>
              </w:tc>
            </w:tr>
            <w:tr w:rsidR="002B0DDF" w:rsidRPr="002B0DDF" w14:paraId="07A9BB9C" w14:textId="77777777" w:rsidTr="006B38F3">
              <w:tc>
                <w:tcPr>
                  <w:tcW w:w="909" w:type="pct"/>
                  <w:vMerge/>
                  <w:vAlign w:val="center"/>
                </w:tcPr>
                <w:p w14:paraId="152B362B"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p>
              </w:tc>
              <w:tc>
                <w:tcPr>
                  <w:tcW w:w="984" w:type="pct"/>
                  <w:vAlign w:val="center"/>
                </w:tcPr>
                <w:p w14:paraId="35C9C63F"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GT &lt; 300</w:t>
                  </w:r>
                </w:p>
              </w:tc>
              <w:tc>
                <w:tcPr>
                  <w:tcW w:w="456" w:type="pct"/>
                  <w:vAlign w:val="center"/>
                </w:tcPr>
                <w:p w14:paraId="18C72253"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1</w:t>
                  </w:r>
                </w:p>
              </w:tc>
              <w:tc>
                <w:tcPr>
                  <w:tcW w:w="2650" w:type="pct"/>
                  <w:vAlign w:val="center"/>
                </w:tcPr>
                <w:p w14:paraId="2A7C8FEA" w14:textId="77777777" w:rsidR="000B66DB" w:rsidRPr="002B0DDF" w:rsidRDefault="000B66DB" w:rsidP="002B0DDF">
                  <w:pPr>
                    <w:widowControl w:val="0"/>
                    <w:autoSpaceDE w:val="0"/>
                    <w:autoSpaceDN w:val="0"/>
                    <w:adjustRightInd w:val="0"/>
                    <w:spacing w:before="0" w:after="0" w:line="240" w:lineRule="auto"/>
                    <w:rPr>
                      <w:rFonts w:cs="Times New Roman"/>
                      <w:sz w:val="22"/>
                    </w:rPr>
                  </w:pPr>
                  <w:r w:rsidRPr="002B0DDF">
                    <w:rPr>
                      <w:rFonts w:cs="Times New Roman"/>
                      <w:sz w:val="22"/>
                    </w:rPr>
                    <w:t>Truyền động cơ giới độc lập hoặc máy chính lai</w:t>
                  </w:r>
                </w:p>
              </w:tc>
            </w:tr>
            <w:tr w:rsidR="002B0DDF" w:rsidRPr="002B0DDF" w14:paraId="587A42A8" w14:textId="77777777" w:rsidTr="006B38F3">
              <w:tc>
                <w:tcPr>
                  <w:tcW w:w="909" w:type="pct"/>
                  <w:vMerge w:val="restart"/>
                  <w:vAlign w:val="center"/>
                </w:tcPr>
                <w:p w14:paraId="158EFA9C"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Tàu không tự hành không phải là tàu khách, có tổng dung tích (GT)</w:t>
                  </w:r>
                </w:p>
              </w:tc>
              <w:tc>
                <w:tcPr>
                  <w:tcW w:w="984" w:type="pct"/>
                  <w:vAlign w:val="center"/>
                </w:tcPr>
                <w:p w14:paraId="2930E939"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GT ≥ 1000</w:t>
                  </w:r>
                </w:p>
              </w:tc>
              <w:tc>
                <w:tcPr>
                  <w:tcW w:w="456" w:type="pct"/>
                  <w:vAlign w:val="center"/>
                </w:tcPr>
                <w:p w14:paraId="546FEC2C"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1</w:t>
                  </w:r>
                </w:p>
              </w:tc>
              <w:tc>
                <w:tcPr>
                  <w:tcW w:w="2650" w:type="pct"/>
                  <w:vAlign w:val="center"/>
                </w:tcPr>
                <w:p w14:paraId="64C4443A" w14:textId="77777777" w:rsidR="000B66DB" w:rsidRPr="002B0DDF" w:rsidRDefault="000B66DB" w:rsidP="002B0DDF">
                  <w:pPr>
                    <w:widowControl w:val="0"/>
                    <w:autoSpaceDE w:val="0"/>
                    <w:autoSpaceDN w:val="0"/>
                    <w:adjustRightInd w:val="0"/>
                    <w:spacing w:before="0" w:after="0" w:line="240" w:lineRule="auto"/>
                    <w:rPr>
                      <w:rFonts w:cs="Times New Roman"/>
                      <w:sz w:val="22"/>
                    </w:rPr>
                  </w:pPr>
                  <w:r w:rsidRPr="002B0DDF">
                    <w:rPr>
                      <w:rFonts w:cs="Times New Roman"/>
                      <w:sz w:val="22"/>
                    </w:rPr>
                    <w:t>Truyền động cơ giới</w:t>
                  </w:r>
                </w:p>
              </w:tc>
            </w:tr>
            <w:tr w:rsidR="002B0DDF" w:rsidRPr="002B0DDF" w14:paraId="1C12601C" w14:textId="77777777" w:rsidTr="006B38F3">
              <w:tc>
                <w:tcPr>
                  <w:tcW w:w="909" w:type="pct"/>
                  <w:vMerge/>
                  <w:vAlign w:val="center"/>
                </w:tcPr>
                <w:p w14:paraId="655BFBD9"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p>
              </w:tc>
              <w:tc>
                <w:tcPr>
                  <w:tcW w:w="984" w:type="pct"/>
                  <w:vAlign w:val="center"/>
                </w:tcPr>
                <w:p w14:paraId="14D9A55A"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GT &lt; 1000</w:t>
                  </w:r>
                </w:p>
              </w:tc>
              <w:tc>
                <w:tcPr>
                  <w:tcW w:w="456" w:type="pct"/>
                  <w:vAlign w:val="center"/>
                </w:tcPr>
                <w:p w14:paraId="7CA92849" w14:textId="77777777" w:rsidR="000B66DB" w:rsidRPr="002B0DDF" w:rsidRDefault="000B66DB" w:rsidP="002B0DDF">
                  <w:pPr>
                    <w:widowControl w:val="0"/>
                    <w:autoSpaceDE w:val="0"/>
                    <w:autoSpaceDN w:val="0"/>
                    <w:adjustRightInd w:val="0"/>
                    <w:spacing w:before="0" w:after="0" w:line="240" w:lineRule="auto"/>
                    <w:jc w:val="center"/>
                    <w:rPr>
                      <w:rFonts w:cs="Times New Roman"/>
                      <w:sz w:val="22"/>
                    </w:rPr>
                  </w:pPr>
                  <w:r w:rsidRPr="002B0DDF">
                    <w:rPr>
                      <w:rFonts w:cs="Times New Roman"/>
                      <w:sz w:val="22"/>
                    </w:rPr>
                    <w:t>1</w:t>
                  </w:r>
                </w:p>
              </w:tc>
              <w:tc>
                <w:tcPr>
                  <w:tcW w:w="2650" w:type="pct"/>
                  <w:vAlign w:val="center"/>
                </w:tcPr>
                <w:p w14:paraId="007B7A60" w14:textId="77777777" w:rsidR="000B66DB" w:rsidRPr="002B0DDF" w:rsidRDefault="000B66DB" w:rsidP="002B0DDF">
                  <w:pPr>
                    <w:widowControl w:val="0"/>
                    <w:autoSpaceDE w:val="0"/>
                    <w:autoSpaceDN w:val="0"/>
                    <w:adjustRightInd w:val="0"/>
                    <w:spacing w:before="0" w:after="0" w:line="240" w:lineRule="auto"/>
                    <w:rPr>
                      <w:rFonts w:cs="Times New Roman"/>
                      <w:sz w:val="22"/>
                    </w:rPr>
                  </w:pPr>
                  <w:r w:rsidRPr="002B0DDF">
                    <w:rPr>
                      <w:rFonts w:cs="Times New Roman"/>
                      <w:sz w:val="22"/>
                    </w:rPr>
                    <w:t>Truyền động cơ giới (có thể là loại di động)</w:t>
                  </w:r>
                </w:p>
              </w:tc>
            </w:tr>
          </w:tbl>
          <w:p w14:paraId="384F7566" w14:textId="784B0E08" w:rsidR="006230D1" w:rsidRPr="002B0DDF" w:rsidRDefault="006230D1" w:rsidP="002B0DDF">
            <w:pPr>
              <w:rPr>
                <w:rFonts w:cs="Times New Roman"/>
                <w:iCs/>
                <w:sz w:val="22"/>
              </w:rPr>
            </w:pPr>
          </w:p>
        </w:tc>
        <w:tc>
          <w:tcPr>
            <w:tcW w:w="2043" w:type="dxa"/>
          </w:tcPr>
          <w:p w14:paraId="76A0223F" w14:textId="7516626F" w:rsidR="00D5599C" w:rsidRPr="002B0DDF" w:rsidRDefault="00D5599C" w:rsidP="002B0DDF">
            <w:pPr>
              <w:jc w:val="center"/>
              <w:rPr>
                <w:rFonts w:cs="Times New Roman"/>
                <w:iCs/>
                <w:sz w:val="22"/>
                <w:lang w:val="vi-VN"/>
              </w:rPr>
            </w:pPr>
            <w:r w:rsidRPr="002B0DDF">
              <w:rPr>
                <w:rFonts w:cs="Times New Roman"/>
                <w:iCs/>
                <w:sz w:val="22"/>
                <w:lang w:val="vi-VN"/>
              </w:rPr>
              <w:lastRenderedPageBreak/>
              <w:t>Điều 4.1.</w:t>
            </w:r>
            <w:r w:rsidRPr="002B0DDF">
              <w:rPr>
                <w:rFonts w:cs="Times New Roman"/>
                <w:iCs/>
                <w:sz w:val="22"/>
              </w:rPr>
              <w:t>6</w:t>
            </w:r>
            <w:r w:rsidRPr="002B0DDF">
              <w:rPr>
                <w:rFonts w:cs="Times New Roman"/>
                <w:iCs/>
                <w:sz w:val="22"/>
                <w:lang w:val="vi-VN"/>
              </w:rPr>
              <w:t>, Phần 5,</w:t>
            </w:r>
          </w:p>
          <w:p w14:paraId="784EC099" w14:textId="77777777" w:rsidR="00D5599C" w:rsidRPr="002B0DDF" w:rsidRDefault="00D5599C" w:rsidP="002B0DDF">
            <w:pPr>
              <w:jc w:val="center"/>
              <w:rPr>
                <w:rFonts w:cs="Times New Roman"/>
                <w:iCs/>
                <w:sz w:val="22"/>
                <w:lang w:val="vi-VN"/>
              </w:rPr>
            </w:pPr>
            <w:r w:rsidRPr="002B0DDF">
              <w:rPr>
                <w:rFonts w:cs="Times New Roman"/>
                <w:iCs/>
                <w:sz w:val="22"/>
                <w:lang w:val="vi-VN"/>
              </w:rPr>
              <w:t>QCVN 72:2025/</w:t>
            </w:r>
          </w:p>
          <w:p w14:paraId="5B579BF4" w14:textId="003F9536" w:rsidR="003B596B" w:rsidRPr="002B0DDF" w:rsidRDefault="00D5599C" w:rsidP="002B0DDF">
            <w:pPr>
              <w:jc w:val="center"/>
              <w:rPr>
                <w:rFonts w:cs="Times New Roman"/>
                <w:iCs/>
                <w:sz w:val="22"/>
                <w:lang w:val="vi-VN"/>
              </w:rPr>
            </w:pPr>
            <w:r w:rsidRPr="002B0DDF">
              <w:rPr>
                <w:rFonts w:cs="Times New Roman"/>
                <w:iCs/>
                <w:sz w:val="22"/>
                <w:lang w:val="vi-VN"/>
              </w:rPr>
              <w:t>BGTVT</w:t>
            </w:r>
          </w:p>
        </w:tc>
        <w:tc>
          <w:tcPr>
            <w:tcW w:w="765" w:type="dxa"/>
          </w:tcPr>
          <w:p w14:paraId="4B06B5F5" w14:textId="77777777" w:rsidR="003B596B" w:rsidRPr="002B0DDF" w:rsidRDefault="003B596B" w:rsidP="002B0DDF">
            <w:pPr>
              <w:jc w:val="center"/>
              <w:rPr>
                <w:rFonts w:cs="Times New Roman"/>
                <w:iCs/>
                <w:sz w:val="22"/>
                <w:lang w:val="vi-VN"/>
              </w:rPr>
            </w:pPr>
          </w:p>
        </w:tc>
      </w:tr>
      <w:tr w:rsidR="002B0DDF" w:rsidRPr="002B0DDF" w14:paraId="6D7708E9" w14:textId="77777777" w:rsidTr="006B611D">
        <w:tc>
          <w:tcPr>
            <w:tcW w:w="595" w:type="dxa"/>
          </w:tcPr>
          <w:p w14:paraId="260C61B1" w14:textId="3F398657" w:rsidR="0039585C" w:rsidRPr="002B0DDF" w:rsidRDefault="002B0DDF" w:rsidP="002B0DDF">
            <w:pPr>
              <w:jc w:val="center"/>
              <w:rPr>
                <w:rFonts w:cs="Times New Roman"/>
                <w:iCs/>
                <w:sz w:val="22"/>
              </w:rPr>
            </w:pPr>
            <w:r>
              <w:rPr>
                <w:rFonts w:cs="Times New Roman"/>
                <w:iCs/>
                <w:sz w:val="22"/>
              </w:rPr>
              <w:lastRenderedPageBreak/>
              <w:t>-</w:t>
            </w:r>
          </w:p>
        </w:tc>
        <w:tc>
          <w:tcPr>
            <w:tcW w:w="1656" w:type="dxa"/>
          </w:tcPr>
          <w:p w14:paraId="440C871C" w14:textId="38DCF8FB" w:rsidR="0039585C" w:rsidRPr="002B0DDF" w:rsidRDefault="0039585C" w:rsidP="002B0DDF">
            <w:pPr>
              <w:rPr>
                <w:rFonts w:cs="Times New Roman"/>
                <w:iCs/>
                <w:sz w:val="22"/>
                <w:lang w:val="vi-VN"/>
              </w:rPr>
            </w:pPr>
            <w:r w:rsidRPr="002B0DDF">
              <w:rPr>
                <w:rFonts w:cs="Times New Roman"/>
                <w:iCs/>
                <w:sz w:val="22"/>
                <w:lang w:val="vi-VN"/>
              </w:rPr>
              <w:t>Kho sơn và buồng kho chất lỏng dễ cháy</w:t>
            </w:r>
          </w:p>
        </w:tc>
        <w:tc>
          <w:tcPr>
            <w:tcW w:w="3023" w:type="dxa"/>
          </w:tcPr>
          <w:p w14:paraId="2FA825C6" w14:textId="77777777" w:rsidR="0039585C" w:rsidRPr="002B0DDF" w:rsidRDefault="0039585C" w:rsidP="002B0DDF">
            <w:pPr>
              <w:rPr>
                <w:rFonts w:cs="Times New Roman"/>
                <w:iCs/>
                <w:sz w:val="22"/>
                <w:lang w:val="vi-VN"/>
              </w:rPr>
            </w:pPr>
          </w:p>
        </w:tc>
        <w:tc>
          <w:tcPr>
            <w:tcW w:w="7371" w:type="dxa"/>
          </w:tcPr>
          <w:p w14:paraId="2549F2CB" w14:textId="77777777" w:rsidR="0039585C" w:rsidRPr="002B0DDF" w:rsidRDefault="0039585C" w:rsidP="002B0DDF">
            <w:pPr>
              <w:rPr>
                <w:rFonts w:cs="Times New Roman"/>
                <w:iCs/>
                <w:sz w:val="22"/>
                <w:lang w:val="vi-VN"/>
              </w:rPr>
            </w:pPr>
            <w:r w:rsidRPr="002B0DDF">
              <w:rPr>
                <w:rFonts w:cs="Times New Roman"/>
                <w:iCs/>
                <w:sz w:val="22"/>
                <w:lang w:val="vi-VN"/>
              </w:rPr>
              <w:t>(1) Kho sơn phải được bảo vệ bằng hệ thống dập cháy nêu ở (a) đến (d) sau. Trong mọi trường hợp hệ thống phải vận hành được từ bên ngoài buồng được bảo vệ.</w:t>
            </w:r>
          </w:p>
          <w:p w14:paraId="20F41E47" w14:textId="77777777" w:rsidR="0039585C" w:rsidRPr="002B0DDF" w:rsidRDefault="0039585C" w:rsidP="002B0DDF">
            <w:pPr>
              <w:rPr>
                <w:rFonts w:cs="Times New Roman"/>
                <w:iCs/>
                <w:sz w:val="22"/>
                <w:lang w:val="vi-VN"/>
              </w:rPr>
            </w:pPr>
            <w:r w:rsidRPr="002B0DDF">
              <w:rPr>
                <w:rFonts w:cs="Times New Roman"/>
                <w:iCs/>
                <w:sz w:val="22"/>
                <w:lang w:val="vi-VN"/>
              </w:rPr>
              <w:t>(a) Hệ thống CO2, được thiết kế với thể tích tối thiểu khí tự do bằng 40% thể tích toàn bộ của buồng được bảo vệ;</w:t>
            </w:r>
          </w:p>
          <w:p w14:paraId="503A5D0A" w14:textId="77777777" w:rsidR="0039585C" w:rsidRPr="002B0DDF" w:rsidRDefault="0039585C" w:rsidP="002B0DDF">
            <w:pPr>
              <w:rPr>
                <w:rFonts w:cs="Times New Roman"/>
                <w:iCs/>
                <w:sz w:val="22"/>
                <w:lang w:val="vi-VN"/>
              </w:rPr>
            </w:pPr>
            <w:r w:rsidRPr="002B0DDF">
              <w:rPr>
                <w:rFonts w:cs="Times New Roman"/>
                <w:iCs/>
                <w:sz w:val="22"/>
                <w:lang w:val="vi-VN"/>
              </w:rPr>
              <w:t>(b) Hệ thống bột khô, được thiết kế cho tối thiểu 0,5 kg/m3;</w:t>
            </w:r>
          </w:p>
          <w:p w14:paraId="6A101AE7" w14:textId="77777777" w:rsidR="0039585C" w:rsidRPr="002B0DDF" w:rsidRDefault="0039585C" w:rsidP="002B0DDF">
            <w:pPr>
              <w:rPr>
                <w:rFonts w:cs="Times New Roman"/>
                <w:iCs/>
                <w:sz w:val="22"/>
                <w:lang w:val="vi-VN"/>
              </w:rPr>
            </w:pPr>
            <w:r w:rsidRPr="002B0DDF">
              <w:rPr>
                <w:rFonts w:cs="Times New Roman"/>
                <w:iCs/>
                <w:sz w:val="22"/>
                <w:lang w:val="vi-VN"/>
              </w:rPr>
              <w:t>(c) Hệ thống phun nước hoặc hệ thống phun nước tự động, được thiết kế cho 5 l/m2 trong một phút (hệ thống phun nước có thể được nối với đường ống cứu hỏa của tàu); hoặc</w:t>
            </w:r>
          </w:p>
          <w:p w14:paraId="06E4FAB2" w14:textId="77777777" w:rsidR="0039585C" w:rsidRPr="002B0DDF" w:rsidRDefault="0039585C" w:rsidP="002B0DDF">
            <w:pPr>
              <w:rPr>
                <w:rFonts w:cs="Times New Roman"/>
                <w:iCs/>
                <w:sz w:val="22"/>
                <w:lang w:val="vi-VN"/>
              </w:rPr>
            </w:pPr>
            <w:r w:rsidRPr="002B0DDF">
              <w:rPr>
                <w:rFonts w:cs="Times New Roman"/>
                <w:iCs/>
                <w:sz w:val="22"/>
                <w:lang w:val="vi-VN"/>
              </w:rPr>
              <w:t>(d) Hệ thống có khả năng bảo vệ tương đương do Đăng kiểm quy định.</w:t>
            </w:r>
          </w:p>
          <w:p w14:paraId="19722BEC" w14:textId="77777777" w:rsidR="0039585C" w:rsidRPr="002B0DDF" w:rsidRDefault="0039585C" w:rsidP="002B0DDF">
            <w:pPr>
              <w:rPr>
                <w:rFonts w:cs="Times New Roman"/>
                <w:iCs/>
                <w:sz w:val="22"/>
                <w:lang w:val="vi-VN"/>
              </w:rPr>
            </w:pPr>
            <w:r w:rsidRPr="002B0DDF">
              <w:rPr>
                <w:rFonts w:cs="Times New Roman"/>
                <w:iCs/>
                <w:sz w:val="22"/>
                <w:lang w:val="vi-VN"/>
              </w:rPr>
              <w:t>(2) Các ngăn chứa chất lỏng dễ cháy không phải là kho sơn phải được bảo vệ bởi thiết bị dập cháy thích hợp được Đăng kiểm chứng nhận.</w:t>
            </w:r>
          </w:p>
          <w:p w14:paraId="60BDE648" w14:textId="4C0BCB7C" w:rsidR="0039585C" w:rsidRPr="002B0DDF" w:rsidRDefault="0039585C" w:rsidP="002B0DDF">
            <w:pPr>
              <w:rPr>
                <w:rFonts w:cs="Times New Roman"/>
                <w:iCs/>
                <w:sz w:val="22"/>
                <w:lang w:val="vi-VN"/>
              </w:rPr>
            </w:pPr>
            <w:r w:rsidRPr="002B0DDF">
              <w:rPr>
                <w:rFonts w:cs="Times New Roman"/>
                <w:iCs/>
                <w:sz w:val="22"/>
                <w:lang w:val="vi-VN"/>
              </w:rPr>
              <w:t>(3) Đối với các kho sơn có diện tích boong nhỏ hơn 4 m2 và không có lối đi đến các buồng sinh hoạt, có thể thay cho hệ thống cố định bằng bình chữa cháy bằng CO2 xách tay có thể tích đủ để cung cấp lượng khí tự do tối thiểu bằng 40% tổng thể tích của buồng. Phải bố trí cửa xả trong kho sơn để có thể xả bình chữa cháy mà không cần phải đi vào trong buồng được bảo vệ. Bình chữa cháy xách tay theo yêu cầu phải được để gần cửa xả này. Để thay thế, có thể trang bị một lỗ xả hoặc đầu nối vòi rồng để có thể sử dụng nước từ đường ống chữa cháy chính.</w:t>
            </w:r>
          </w:p>
        </w:tc>
        <w:tc>
          <w:tcPr>
            <w:tcW w:w="2043" w:type="dxa"/>
          </w:tcPr>
          <w:p w14:paraId="7B8A2A36" w14:textId="77777777" w:rsidR="0039585C" w:rsidRPr="002B0DDF" w:rsidRDefault="0039585C" w:rsidP="002B0DDF">
            <w:pPr>
              <w:jc w:val="center"/>
              <w:rPr>
                <w:rFonts w:cs="Times New Roman"/>
                <w:iCs/>
                <w:sz w:val="22"/>
                <w:lang w:val="vi-VN"/>
              </w:rPr>
            </w:pPr>
            <w:r w:rsidRPr="002B0DDF">
              <w:rPr>
                <w:rFonts w:cs="Times New Roman"/>
                <w:iCs/>
                <w:sz w:val="22"/>
                <w:lang w:val="vi-VN"/>
              </w:rPr>
              <w:t>Điều 4.7.3</w:t>
            </w:r>
          </w:p>
          <w:p w14:paraId="7E825578" w14:textId="77777777" w:rsidR="0039585C" w:rsidRPr="002B0DDF" w:rsidRDefault="0039585C" w:rsidP="002B0DDF">
            <w:pPr>
              <w:jc w:val="center"/>
              <w:rPr>
                <w:rFonts w:cs="Times New Roman"/>
                <w:iCs/>
                <w:sz w:val="22"/>
                <w:lang w:val="vi-VN"/>
              </w:rPr>
            </w:pPr>
            <w:r w:rsidRPr="002B0DDF">
              <w:rPr>
                <w:rFonts w:cs="Times New Roman"/>
                <w:iCs/>
                <w:sz w:val="22"/>
                <w:lang w:val="vi-VN"/>
              </w:rPr>
              <w:t>Phần 5,</w:t>
            </w:r>
          </w:p>
          <w:p w14:paraId="6915E689"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703851B0" w14:textId="0839FF0C"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3BA2BE9B" w14:textId="77777777" w:rsidR="0039585C" w:rsidRPr="002B0DDF" w:rsidRDefault="0039585C" w:rsidP="002B0DDF">
            <w:pPr>
              <w:jc w:val="center"/>
              <w:rPr>
                <w:rFonts w:cs="Times New Roman"/>
                <w:iCs/>
                <w:sz w:val="22"/>
                <w:lang w:val="vi-VN"/>
              </w:rPr>
            </w:pPr>
          </w:p>
        </w:tc>
      </w:tr>
      <w:tr w:rsidR="002B0DDF" w:rsidRPr="002B0DDF" w14:paraId="35F95549" w14:textId="77777777" w:rsidTr="006B611D">
        <w:tc>
          <w:tcPr>
            <w:tcW w:w="595" w:type="dxa"/>
          </w:tcPr>
          <w:p w14:paraId="16BD9CDA" w14:textId="46711625" w:rsidR="0039585C" w:rsidRPr="002B0DDF" w:rsidRDefault="0039585C" w:rsidP="002B0DDF">
            <w:pPr>
              <w:jc w:val="center"/>
              <w:rPr>
                <w:rFonts w:cs="Times New Roman"/>
                <w:b/>
                <w:bCs/>
                <w:iCs/>
                <w:sz w:val="22"/>
              </w:rPr>
            </w:pPr>
            <w:r w:rsidRPr="002B0DDF">
              <w:rPr>
                <w:rFonts w:cs="Times New Roman"/>
                <w:b/>
                <w:bCs/>
                <w:iCs/>
                <w:sz w:val="22"/>
              </w:rPr>
              <w:t>3.2</w:t>
            </w:r>
          </w:p>
        </w:tc>
        <w:tc>
          <w:tcPr>
            <w:tcW w:w="1656" w:type="dxa"/>
          </w:tcPr>
          <w:p w14:paraId="03370AE6" w14:textId="3D96E154" w:rsidR="0039585C" w:rsidRPr="002B0DDF" w:rsidRDefault="0039585C" w:rsidP="002B0DDF">
            <w:pPr>
              <w:rPr>
                <w:rFonts w:cs="Times New Roman"/>
                <w:b/>
                <w:bCs/>
                <w:iCs/>
                <w:sz w:val="22"/>
                <w:lang w:val="vi-VN"/>
              </w:rPr>
            </w:pPr>
            <w:r w:rsidRPr="002B0DDF">
              <w:rPr>
                <w:rFonts w:cs="Times New Roman"/>
                <w:b/>
                <w:bCs/>
                <w:iCs/>
                <w:sz w:val="22"/>
                <w:lang w:val="vi-VN"/>
              </w:rPr>
              <w:t>Hệ thống chữa cháy cố định bằng nước</w:t>
            </w:r>
          </w:p>
        </w:tc>
        <w:tc>
          <w:tcPr>
            <w:tcW w:w="3023" w:type="dxa"/>
          </w:tcPr>
          <w:p w14:paraId="71A9D9C4" w14:textId="77777777" w:rsidR="0039585C" w:rsidRPr="002B0DDF" w:rsidRDefault="0039585C" w:rsidP="002B0DDF">
            <w:pPr>
              <w:rPr>
                <w:rFonts w:cs="Times New Roman"/>
                <w:iCs/>
                <w:sz w:val="22"/>
                <w:lang w:val="vi-VN"/>
              </w:rPr>
            </w:pPr>
          </w:p>
        </w:tc>
        <w:tc>
          <w:tcPr>
            <w:tcW w:w="7371" w:type="dxa"/>
          </w:tcPr>
          <w:p w14:paraId="1C142799" w14:textId="77777777" w:rsidR="0039585C" w:rsidRPr="002B0DDF" w:rsidRDefault="0039585C" w:rsidP="002B0DDF">
            <w:pPr>
              <w:rPr>
                <w:rFonts w:cs="Times New Roman"/>
                <w:iCs/>
                <w:sz w:val="22"/>
                <w:lang w:val="vi-VN"/>
              </w:rPr>
            </w:pPr>
          </w:p>
        </w:tc>
        <w:tc>
          <w:tcPr>
            <w:tcW w:w="2043" w:type="dxa"/>
          </w:tcPr>
          <w:p w14:paraId="4C3FD8A5" w14:textId="77777777" w:rsidR="0039585C" w:rsidRPr="002B0DDF" w:rsidRDefault="0039585C" w:rsidP="002B0DDF">
            <w:pPr>
              <w:jc w:val="center"/>
              <w:rPr>
                <w:rFonts w:cs="Times New Roman"/>
                <w:iCs/>
                <w:sz w:val="22"/>
                <w:lang w:val="vi-VN"/>
              </w:rPr>
            </w:pPr>
          </w:p>
        </w:tc>
        <w:tc>
          <w:tcPr>
            <w:tcW w:w="765" w:type="dxa"/>
          </w:tcPr>
          <w:p w14:paraId="48671765" w14:textId="77777777" w:rsidR="0039585C" w:rsidRPr="002B0DDF" w:rsidRDefault="0039585C" w:rsidP="002B0DDF">
            <w:pPr>
              <w:jc w:val="center"/>
              <w:rPr>
                <w:rFonts w:cs="Times New Roman"/>
                <w:iCs/>
                <w:sz w:val="22"/>
                <w:lang w:val="vi-VN"/>
              </w:rPr>
            </w:pPr>
          </w:p>
        </w:tc>
      </w:tr>
      <w:tr w:rsidR="002B0DDF" w:rsidRPr="002B0DDF" w14:paraId="46BDCB4C" w14:textId="77777777" w:rsidTr="006B611D">
        <w:tc>
          <w:tcPr>
            <w:tcW w:w="595" w:type="dxa"/>
          </w:tcPr>
          <w:p w14:paraId="25C45F8D" w14:textId="1CE37BCB" w:rsidR="0039585C" w:rsidRPr="002B0DDF" w:rsidRDefault="002B0DDF" w:rsidP="002B0DDF">
            <w:pPr>
              <w:jc w:val="center"/>
              <w:rPr>
                <w:rFonts w:cs="Times New Roman"/>
                <w:iCs/>
                <w:sz w:val="22"/>
              </w:rPr>
            </w:pPr>
            <w:r>
              <w:rPr>
                <w:rFonts w:cs="Times New Roman"/>
                <w:iCs/>
                <w:sz w:val="22"/>
              </w:rPr>
              <w:t>-</w:t>
            </w:r>
          </w:p>
        </w:tc>
        <w:tc>
          <w:tcPr>
            <w:tcW w:w="1656" w:type="dxa"/>
          </w:tcPr>
          <w:p w14:paraId="7992663C" w14:textId="43F9156B" w:rsidR="0039585C" w:rsidRPr="002B0DDF" w:rsidRDefault="0039585C" w:rsidP="002B0DDF">
            <w:pPr>
              <w:rPr>
                <w:rFonts w:cs="Times New Roman"/>
                <w:iCs/>
                <w:sz w:val="22"/>
              </w:rPr>
            </w:pPr>
            <w:r w:rsidRPr="002B0DDF">
              <w:rPr>
                <w:rFonts w:cs="Times New Roman"/>
                <w:iCs/>
                <w:sz w:val="22"/>
              </w:rPr>
              <w:t>Bơm chữa cháy</w:t>
            </w:r>
          </w:p>
        </w:tc>
        <w:tc>
          <w:tcPr>
            <w:tcW w:w="3023" w:type="dxa"/>
          </w:tcPr>
          <w:p w14:paraId="0068FD9E" w14:textId="77777777" w:rsidR="0039585C" w:rsidRPr="002B0DDF" w:rsidRDefault="0039585C" w:rsidP="002B0DDF">
            <w:pPr>
              <w:rPr>
                <w:rFonts w:cs="Times New Roman"/>
                <w:iCs/>
                <w:sz w:val="22"/>
                <w:lang w:val="vi-VN"/>
              </w:rPr>
            </w:pPr>
          </w:p>
        </w:tc>
        <w:tc>
          <w:tcPr>
            <w:tcW w:w="7371" w:type="dxa"/>
          </w:tcPr>
          <w:p w14:paraId="28811435" w14:textId="77777777" w:rsidR="0039585C" w:rsidRPr="002B0DDF" w:rsidRDefault="0039585C" w:rsidP="002B0DDF">
            <w:pPr>
              <w:rPr>
                <w:rFonts w:cs="Times New Roman"/>
                <w:iCs/>
                <w:sz w:val="22"/>
                <w:lang w:val="vi-VN"/>
              </w:rPr>
            </w:pPr>
            <w:r w:rsidRPr="002B0DDF">
              <w:rPr>
                <w:rFonts w:cs="Times New Roman"/>
                <w:iCs/>
                <w:sz w:val="22"/>
                <w:lang w:val="vi-VN"/>
              </w:rPr>
              <w:t>1  Các bơm vệ sinh, nước dằn, hút khô hoặc bơm dùng chung nếu bình thường chúng không dùng để bơm dầu thì chúng phải được lắp bộ chuyển đổi thích hợp để sử dụng làm bơm chữa cháy khi bơm chữa cháy bị hỏng;</w:t>
            </w:r>
          </w:p>
          <w:p w14:paraId="7AF0F5D7" w14:textId="77777777" w:rsidR="0039585C" w:rsidRPr="002B0DDF" w:rsidRDefault="0039585C" w:rsidP="002B0DDF">
            <w:pPr>
              <w:rPr>
                <w:rFonts w:cs="Times New Roman"/>
                <w:iCs/>
                <w:sz w:val="22"/>
                <w:lang w:val="vi-VN"/>
              </w:rPr>
            </w:pPr>
            <w:r w:rsidRPr="002B0DDF">
              <w:rPr>
                <w:rFonts w:cs="Times New Roman"/>
                <w:iCs/>
                <w:sz w:val="22"/>
                <w:lang w:val="vi-VN"/>
              </w:rPr>
              <w:t>2  Số lượng và phương thức truyền động bơm chữa cháy trang bị cho các tàu phải thỏa mãn yêu cầu quy định ở Bảng 5/4.3.</w:t>
            </w:r>
          </w:p>
          <w:p w14:paraId="091428FA" w14:textId="77777777" w:rsidR="0039585C" w:rsidRPr="002B0DDF" w:rsidRDefault="0039585C" w:rsidP="002B0DDF">
            <w:pPr>
              <w:rPr>
                <w:rFonts w:cs="Times New Roman"/>
                <w:iCs/>
                <w:sz w:val="22"/>
                <w:lang w:val="vi-VN"/>
              </w:rPr>
            </w:pPr>
            <w:r w:rsidRPr="002B0DDF">
              <w:rPr>
                <w:rFonts w:cs="Times New Roman"/>
                <w:iCs/>
                <w:sz w:val="22"/>
                <w:lang w:val="vi-VN"/>
              </w:rPr>
              <w:t>3  Lưu lượng cấp nước của các bơm chữa cháy</w:t>
            </w:r>
          </w:p>
          <w:p w14:paraId="6574B9A3" w14:textId="77777777" w:rsidR="0039585C" w:rsidRPr="002B0DDF" w:rsidRDefault="0039585C" w:rsidP="002B0DDF">
            <w:pPr>
              <w:rPr>
                <w:rFonts w:cs="Times New Roman"/>
                <w:iCs/>
                <w:sz w:val="22"/>
                <w:lang w:val="vi-VN"/>
              </w:rPr>
            </w:pPr>
            <w:r w:rsidRPr="002B0DDF">
              <w:rPr>
                <w:rFonts w:cs="Times New Roman"/>
                <w:iCs/>
                <w:sz w:val="22"/>
                <w:lang w:val="vi-VN"/>
              </w:rPr>
              <w:t>(1) Các bơm chữa cháy theo yêu cầu ở 4.2.2, phải đủ khả năng cấp cho mục đích chữa cháy một lượng nước không nhỏ hơn 4/3 lượng nước quy định ở 10.5.4-2, Phần 3 của Quy chuẩn này đối với mỗi bơm hút khô độc lập trên tàu có cùng kích thước khi được dùng để hút khô, ở áp suất nêu ở 4.2.4-1. Lưu lượng cấp nước của bơm chữa cháy không cần vượt quá 180 m3/h.</w:t>
            </w:r>
          </w:p>
          <w:p w14:paraId="4A02929B" w14:textId="77777777" w:rsidR="0039585C" w:rsidRPr="002B0DDF" w:rsidRDefault="0039585C" w:rsidP="002B0DDF">
            <w:pPr>
              <w:rPr>
                <w:rFonts w:cs="Times New Roman"/>
                <w:iCs/>
                <w:sz w:val="22"/>
                <w:lang w:val="vi-VN"/>
              </w:rPr>
            </w:pPr>
            <w:r w:rsidRPr="002B0DDF">
              <w:rPr>
                <w:rFonts w:cs="Times New Roman"/>
                <w:iCs/>
                <w:sz w:val="22"/>
                <w:lang w:val="vi-VN"/>
              </w:rPr>
              <w:t xml:space="preserve">(2) Mỗi bơm chữa cháy theo yêu cầu ở 4.2.2 phải có lưu lượng cấp nước không nhỏ hơn 80 % tổng lưu lượng cấp nước theo yêu cầu ở (1) trên chia cho số lượng các bơm chữa cháy theo yêu cầu ở -2 trên, nhưng trong mọi trường hợp lưu lượng </w:t>
            </w:r>
            <w:r w:rsidRPr="002B0DDF">
              <w:rPr>
                <w:rFonts w:cs="Times New Roman"/>
                <w:iCs/>
                <w:sz w:val="22"/>
                <w:lang w:val="vi-VN"/>
              </w:rPr>
              <w:lastRenderedPageBreak/>
              <w:t>cấp nước của mỗi bơm không được nhỏ hơn 20 m3/h và trong bất kỳ điều kiện nào mỗi bơm đó phải có khả năng cấp nước được cho ít nhất hai tia nước như yêu cầu ở 4.2.4-2. Các bơm chữa cháy này phải có khả năng cấp nước cho hệ thống chữa cháy trong các điều kiện nêu ở 4.2.4-1. Nếu lắp nhiều bơm hơn yêu cầu ở -2 trên, lưu lượng cấp nước của các bơm lắp thêm đó phải tối thiểu là 20 m3/h và phải có khả năng cấp tối thiểu hai tia nước theo yêu cầu ở 4.2.4-2.</w:t>
            </w:r>
          </w:p>
          <w:p w14:paraId="56D64694" w14:textId="5FBF2FD4" w:rsidR="0039585C" w:rsidRPr="002B0DDF" w:rsidRDefault="0039585C" w:rsidP="002B0DDF">
            <w:pPr>
              <w:rPr>
                <w:rFonts w:cs="Times New Roman"/>
                <w:iCs/>
                <w:sz w:val="22"/>
                <w:lang w:val="vi-VN"/>
              </w:rPr>
            </w:pPr>
            <w:r w:rsidRPr="002B0DDF">
              <w:rPr>
                <w:rFonts w:cs="Times New Roman"/>
                <w:iCs/>
                <w:sz w:val="22"/>
                <w:lang w:val="vi-VN"/>
              </w:rPr>
              <w:t>4  Mỗi bơm chữa cháy phải có khả năng hút nước ít nhất từ 2 van thông sông/biển.</w:t>
            </w:r>
          </w:p>
        </w:tc>
        <w:tc>
          <w:tcPr>
            <w:tcW w:w="2043" w:type="dxa"/>
          </w:tcPr>
          <w:p w14:paraId="5D21CC80" w14:textId="1718CC10" w:rsidR="0039585C" w:rsidRPr="002B0DDF" w:rsidRDefault="0039585C" w:rsidP="002B0DDF">
            <w:pPr>
              <w:jc w:val="center"/>
              <w:rPr>
                <w:rFonts w:cs="Times New Roman"/>
                <w:iCs/>
                <w:sz w:val="22"/>
                <w:lang w:val="vi-VN"/>
              </w:rPr>
            </w:pPr>
            <w:r w:rsidRPr="002B0DDF">
              <w:rPr>
                <w:rFonts w:cs="Times New Roman"/>
                <w:iCs/>
                <w:sz w:val="22"/>
                <w:lang w:val="vi-VN"/>
              </w:rPr>
              <w:lastRenderedPageBreak/>
              <w:t>Điều 4.</w:t>
            </w:r>
            <w:r w:rsidRPr="002B0DDF">
              <w:rPr>
                <w:rFonts w:cs="Times New Roman"/>
                <w:iCs/>
                <w:sz w:val="22"/>
              </w:rPr>
              <w:t>2.2</w:t>
            </w:r>
            <w:r w:rsidRPr="002B0DDF">
              <w:rPr>
                <w:rFonts w:cs="Times New Roman"/>
                <w:iCs/>
                <w:sz w:val="22"/>
                <w:lang w:val="vi-VN"/>
              </w:rPr>
              <w:t>, Phần 5,</w:t>
            </w:r>
          </w:p>
          <w:p w14:paraId="74AF3E7C"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755E6DBC" w14:textId="01FD2226"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42A4C8F2" w14:textId="77777777" w:rsidR="0039585C" w:rsidRPr="002B0DDF" w:rsidRDefault="0039585C" w:rsidP="002B0DDF">
            <w:pPr>
              <w:jc w:val="center"/>
              <w:rPr>
                <w:rFonts w:cs="Times New Roman"/>
                <w:iCs/>
                <w:sz w:val="22"/>
                <w:lang w:val="vi-VN"/>
              </w:rPr>
            </w:pPr>
          </w:p>
        </w:tc>
      </w:tr>
      <w:tr w:rsidR="002B0DDF" w:rsidRPr="002B0DDF" w14:paraId="51F46E37" w14:textId="77777777" w:rsidTr="006B611D">
        <w:tc>
          <w:tcPr>
            <w:tcW w:w="595" w:type="dxa"/>
          </w:tcPr>
          <w:p w14:paraId="3562D178" w14:textId="5E10D976" w:rsidR="0039585C" w:rsidRPr="002B0DDF" w:rsidRDefault="002B0DDF" w:rsidP="002B0DDF">
            <w:pPr>
              <w:jc w:val="center"/>
              <w:rPr>
                <w:rFonts w:cs="Times New Roman"/>
                <w:iCs/>
                <w:sz w:val="22"/>
              </w:rPr>
            </w:pPr>
            <w:r>
              <w:rPr>
                <w:rFonts w:cs="Times New Roman"/>
                <w:iCs/>
                <w:sz w:val="22"/>
              </w:rPr>
              <w:t>-</w:t>
            </w:r>
          </w:p>
        </w:tc>
        <w:tc>
          <w:tcPr>
            <w:tcW w:w="1656" w:type="dxa"/>
          </w:tcPr>
          <w:p w14:paraId="2B0AC222" w14:textId="2088B5A7" w:rsidR="0039585C" w:rsidRPr="002B0DDF" w:rsidRDefault="0039585C" w:rsidP="002B0DDF">
            <w:pPr>
              <w:rPr>
                <w:rFonts w:cs="Times New Roman"/>
                <w:iCs/>
                <w:sz w:val="22"/>
                <w:lang w:val="vi-VN"/>
              </w:rPr>
            </w:pPr>
            <w:r w:rsidRPr="002B0DDF">
              <w:rPr>
                <w:rFonts w:cs="Times New Roman"/>
                <w:iCs/>
                <w:sz w:val="22"/>
                <w:lang w:val="vi-VN"/>
              </w:rPr>
              <w:t>Họng chữa cháy</w:t>
            </w:r>
          </w:p>
        </w:tc>
        <w:tc>
          <w:tcPr>
            <w:tcW w:w="3023" w:type="dxa"/>
          </w:tcPr>
          <w:p w14:paraId="56C66E83" w14:textId="77777777" w:rsidR="0039585C" w:rsidRPr="002B0DDF" w:rsidRDefault="0039585C" w:rsidP="002B0DDF">
            <w:pPr>
              <w:rPr>
                <w:rFonts w:cs="Times New Roman"/>
                <w:iCs/>
                <w:sz w:val="22"/>
                <w:lang w:val="vi-VN"/>
              </w:rPr>
            </w:pPr>
          </w:p>
        </w:tc>
        <w:tc>
          <w:tcPr>
            <w:tcW w:w="7371" w:type="dxa"/>
          </w:tcPr>
          <w:p w14:paraId="158A8177" w14:textId="77777777" w:rsidR="0039585C" w:rsidRPr="002B0DDF" w:rsidRDefault="0039585C" w:rsidP="002B0DDF">
            <w:pPr>
              <w:rPr>
                <w:rFonts w:cs="Times New Roman"/>
                <w:iCs/>
                <w:sz w:val="22"/>
                <w:lang w:val="vi-VN"/>
              </w:rPr>
            </w:pPr>
          </w:p>
        </w:tc>
        <w:tc>
          <w:tcPr>
            <w:tcW w:w="2043" w:type="dxa"/>
          </w:tcPr>
          <w:p w14:paraId="7D957EF4" w14:textId="77777777" w:rsidR="0039585C" w:rsidRPr="002B0DDF" w:rsidRDefault="0039585C" w:rsidP="002B0DDF">
            <w:pPr>
              <w:jc w:val="center"/>
              <w:rPr>
                <w:rFonts w:cs="Times New Roman"/>
                <w:iCs/>
                <w:sz w:val="22"/>
                <w:lang w:val="vi-VN"/>
              </w:rPr>
            </w:pPr>
          </w:p>
        </w:tc>
        <w:tc>
          <w:tcPr>
            <w:tcW w:w="765" w:type="dxa"/>
          </w:tcPr>
          <w:p w14:paraId="6B3456D7" w14:textId="77777777" w:rsidR="0039585C" w:rsidRPr="002B0DDF" w:rsidRDefault="0039585C" w:rsidP="002B0DDF">
            <w:pPr>
              <w:jc w:val="center"/>
              <w:rPr>
                <w:rFonts w:cs="Times New Roman"/>
                <w:iCs/>
                <w:sz w:val="22"/>
                <w:lang w:val="vi-VN"/>
              </w:rPr>
            </w:pPr>
          </w:p>
        </w:tc>
      </w:tr>
      <w:tr w:rsidR="002B0DDF" w:rsidRPr="002B0DDF" w14:paraId="118E59A7" w14:textId="77777777" w:rsidTr="006B611D">
        <w:tc>
          <w:tcPr>
            <w:tcW w:w="595" w:type="dxa"/>
          </w:tcPr>
          <w:p w14:paraId="75A39988" w14:textId="5A05EFBD" w:rsidR="0039585C" w:rsidRPr="002B0DDF" w:rsidRDefault="002B0DDF" w:rsidP="002B0DDF">
            <w:pPr>
              <w:jc w:val="center"/>
              <w:rPr>
                <w:rFonts w:cs="Times New Roman"/>
                <w:iCs/>
                <w:sz w:val="22"/>
              </w:rPr>
            </w:pPr>
            <w:r>
              <w:rPr>
                <w:rFonts w:cs="Times New Roman"/>
                <w:iCs/>
                <w:sz w:val="22"/>
              </w:rPr>
              <w:t>+</w:t>
            </w:r>
          </w:p>
        </w:tc>
        <w:tc>
          <w:tcPr>
            <w:tcW w:w="1656" w:type="dxa"/>
          </w:tcPr>
          <w:p w14:paraId="2045EDEB" w14:textId="3DB72006" w:rsidR="0039585C" w:rsidRPr="002B0DDF" w:rsidRDefault="0039585C" w:rsidP="002B0DDF">
            <w:pPr>
              <w:rPr>
                <w:rFonts w:cs="Times New Roman"/>
                <w:iCs/>
                <w:sz w:val="22"/>
                <w:lang w:val="vi-VN"/>
              </w:rPr>
            </w:pPr>
            <w:r w:rsidRPr="002B0DDF">
              <w:rPr>
                <w:rFonts w:cs="Times New Roman"/>
                <w:iCs/>
                <w:sz w:val="22"/>
                <w:lang w:val="vi-VN"/>
              </w:rPr>
              <w:t>Áp suất tại các họng chữa cháy</w:t>
            </w:r>
          </w:p>
        </w:tc>
        <w:tc>
          <w:tcPr>
            <w:tcW w:w="3023" w:type="dxa"/>
          </w:tcPr>
          <w:p w14:paraId="35C51F6C" w14:textId="77777777" w:rsidR="0039585C" w:rsidRPr="002B0DDF" w:rsidRDefault="0039585C" w:rsidP="002B0DDF">
            <w:pPr>
              <w:rPr>
                <w:rFonts w:cs="Times New Roman"/>
                <w:iCs/>
                <w:sz w:val="22"/>
                <w:lang w:val="vi-VN"/>
              </w:rPr>
            </w:pPr>
          </w:p>
        </w:tc>
        <w:tc>
          <w:tcPr>
            <w:tcW w:w="7371" w:type="dxa"/>
          </w:tcPr>
          <w:p w14:paraId="6D3DE9DD" w14:textId="77777777" w:rsidR="0039585C" w:rsidRPr="002B0DDF" w:rsidRDefault="0039585C" w:rsidP="002B0DDF">
            <w:pPr>
              <w:rPr>
                <w:rFonts w:cs="Times New Roman"/>
                <w:iCs/>
                <w:sz w:val="22"/>
                <w:lang w:val="vi-VN"/>
              </w:rPr>
            </w:pPr>
            <w:r w:rsidRPr="002B0DDF">
              <w:rPr>
                <w:rFonts w:cs="Times New Roman"/>
                <w:iCs/>
                <w:sz w:val="22"/>
                <w:lang w:val="vi-VN"/>
              </w:rPr>
              <w:t>(1) Khi các bơm cùng hoạt động đồng thời cấp nước qua các vòi phun nêu ở 4.2.5-5, với lượng nước như quy định ở 4.2.2-3, qua các họng gần đó, áp suất tổi thiểu tại tất cả các họng chữa cháy phải đạt được:</w:t>
            </w:r>
          </w:p>
          <w:p w14:paraId="7B41A3F0" w14:textId="77777777" w:rsidR="0039585C" w:rsidRPr="002B0DDF" w:rsidRDefault="0039585C" w:rsidP="002B0DDF">
            <w:pPr>
              <w:rPr>
                <w:rFonts w:cs="Times New Roman"/>
                <w:iCs/>
                <w:sz w:val="22"/>
                <w:lang w:val="vi-VN"/>
              </w:rPr>
            </w:pPr>
            <w:r w:rsidRPr="002B0DDF">
              <w:rPr>
                <w:rFonts w:cs="Times New Roman"/>
                <w:iCs/>
                <w:sz w:val="22"/>
                <w:lang w:val="vi-VN"/>
              </w:rPr>
              <w:t>(a) 0,23 N/mm2 đối với tàu cấp VR-SI, VR-SII, VR-SIII;</w:t>
            </w:r>
          </w:p>
          <w:p w14:paraId="203B3AAE" w14:textId="77777777" w:rsidR="0039585C" w:rsidRPr="002B0DDF" w:rsidRDefault="0039585C" w:rsidP="002B0DDF">
            <w:pPr>
              <w:rPr>
                <w:rFonts w:cs="Times New Roman"/>
                <w:iCs/>
                <w:sz w:val="22"/>
                <w:lang w:val="vi-VN"/>
              </w:rPr>
            </w:pPr>
            <w:r w:rsidRPr="002B0DDF">
              <w:rPr>
                <w:rFonts w:cs="Times New Roman"/>
                <w:iCs/>
                <w:sz w:val="22"/>
                <w:lang w:val="vi-VN"/>
              </w:rPr>
              <w:t>(b) 0,25 N/mm2 đối với tàu cấp VR-SB có tổng dung tích dưới 6000;</w:t>
            </w:r>
          </w:p>
          <w:p w14:paraId="66533DE9" w14:textId="1B46EEDE" w:rsidR="0039585C" w:rsidRPr="002B0DDF" w:rsidRDefault="0039585C" w:rsidP="002B0DDF">
            <w:pPr>
              <w:rPr>
                <w:rFonts w:cs="Times New Roman"/>
                <w:iCs/>
                <w:sz w:val="22"/>
                <w:lang w:val="vi-VN"/>
              </w:rPr>
            </w:pPr>
            <w:r w:rsidRPr="002B0DDF">
              <w:rPr>
                <w:rFonts w:cs="Times New Roman"/>
                <w:iCs/>
                <w:sz w:val="22"/>
                <w:lang w:val="vi-VN"/>
              </w:rPr>
              <w:t>(c) 0,27 N/mm2 đối với tàu cấp VR-SB có tổng dung tích từ 6000 trở lên.</w:t>
            </w:r>
          </w:p>
        </w:tc>
        <w:tc>
          <w:tcPr>
            <w:tcW w:w="2043" w:type="dxa"/>
          </w:tcPr>
          <w:p w14:paraId="69FE677E" w14:textId="381DAD81" w:rsidR="0039585C" w:rsidRPr="002B0DDF" w:rsidRDefault="0039585C" w:rsidP="002B0DDF">
            <w:pPr>
              <w:jc w:val="center"/>
              <w:rPr>
                <w:rFonts w:cs="Times New Roman"/>
                <w:iCs/>
                <w:sz w:val="22"/>
                <w:lang w:val="vi-VN"/>
              </w:rPr>
            </w:pPr>
            <w:r w:rsidRPr="002B0DDF">
              <w:rPr>
                <w:rFonts w:cs="Times New Roman"/>
                <w:iCs/>
                <w:sz w:val="22"/>
                <w:lang w:val="vi-VN"/>
              </w:rPr>
              <w:t>Điều 4.2.</w:t>
            </w:r>
            <w:r w:rsidRPr="002B0DDF">
              <w:rPr>
                <w:rFonts w:cs="Times New Roman"/>
                <w:iCs/>
                <w:sz w:val="22"/>
              </w:rPr>
              <w:t>4</w:t>
            </w:r>
            <w:r w:rsidRPr="002B0DDF">
              <w:rPr>
                <w:rFonts w:cs="Times New Roman"/>
                <w:iCs/>
                <w:sz w:val="22"/>
                <w:lang w:val="vi-VN"/>
              </w:rPr>
              <w:t>, Phần 5,</w:t>
            </w:r>
          </w:p>
          <w:p w14:paraId="5FD54375"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227AFF05" w14:textId="1389D4EB"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63962174" w14:textId="77777777" w:rsidR="0039585C" w:rsidRPr="002B0DDF" w:rsidRDefault="0039585C" w:rsidP="002B0DDF">
            <w:pPr>
              <w:jc w:val="center"/>
              <w:rPr>
                <w:rFonts w:cs="Times New Roman"/>
                <w:iCs/>
                <w:sz w:val="22"/>
                <w:lang w:val="vi-VN"/>
              </w:rPr>
            </w:pPr>
          </w:p>
        </w:tc>
      </w:tr>
      <w:tr w:rsidR="002B0DDF" w:rsidRPr="002B0DDF" w14:paraId="48B409DB" w14:textId="77777777" w:rsidTr="006B611D">
        <w:tc>
          <w:tcPr>
            <w:tcW w:w="595" w:type="dxa"/>
          </w:tcPr>
          <w:p w14:paraId="25A09B86" w14:textId="30CB12FB" w:rsidR="0039585C" w:rsidRPr="002B0DDF" w:rsidRDefault="002B0DDF" w:rsidP="002B0DDF">
            <w:pPr>
              <w:jc w:val="center"/>
              <w:rPr>
                <w:rFonts w:cs="Times New Roman"/>
                <w:iCs/>
                <w:sz w:val="22"/>
              </w:rPr>
            </w:pPr>
            <w:r>
              <w:rPr>
                <w:rFonts w:cs="Times New Roman"/>
                <w:iCs/>
                <w:sz w:val="22"/>
              </w:rPr>
              <w:t>+</w:t>
            </w:r>
          </w:p>
        </w:tc>
        <w:tc>
          <w:tcPr>
            <w:tcW w:w="1656" w:type="dxa"/>
          </w:tcPr>
          <w:p w14:paraId="1D7B3355" w14:textId="3A5A3CAA" w:rsidR="0039585C" w:rsidRPr="002B0DDF" w:rsidRDefault="0039585C" w:rsidP="002B0DDF">
            <w:pPr>
              <w:rPr>
                <w:rFonts w:cs="Times New Roman"/>
                <w:iCs/>
                <w:sz w:val="22"/>
                <w:lang w:val="vi-VN"/>
              </w:rPr>
            </w:pPr>
            <w:r w:rsidRPr="002B0DDF">
              <w:rPr>
                <w:rFonts w:cs="Times New Roman"/>
                <w:iCs/>
                <w:sz w:val="22"/>
                <w:lang w:val="vi-VN"/>
              </w:rPr>
              <w:t>Số lượng và vị trí họng chữa cháy</w:t>
            </w:r>
          </w:p>
        </w:tc>
        <w:tc>
          <w:tcPr>
            <w:tcW w:w="3023" w:type="dxa"/>
          </w:tcPr>
          <w:p w14:paraId="1A6CFA94" w14:textId="77777777" w:rsidR="0039585C" w:rsidRPr="002B0DDF" w:rsidRDefault="0039585C" w:rsidP="002B0DDF">
            <w:pPr>
              <w:rPr>
                <w:rFonts w:cs="Times New Roman"/>
                <w:iCs/>
                <w:sz w:val="22"/>
                <w:lang w:val="vi-VN"/>
              </w:rPr>
            </w:pPr>
          </w:p>
        </w:tc>
        <w:tc>
          <w:tcPr>
            <w:tcW w:w="7371" w:type="dxa"/>
          </w:tcPr>
          <w:p w14:paraId="05D68AAC" w14:textId="77777777" w:rsidR="0039585C" w:rsidRPr="002B0DDF" w:rsidRDefault="0039585C" w:rsidP="002B0DDF">
            <w:pPr>
              <w:rPr>
                <w:rFonts w:cs="Times New Roman"/>
                <w:iCs/>
                <w:sz w:val="22"/>
                <w:lang w:val="vi-VN"/>
              </w:rPr>
            </w:pPr>
            <w:r w:rsidRPr="002B0DDF">
              <w:rPr>
                <w:rFonts w:cs="Times New Roman"/>
                <w:iCs/>
                <w:sz w:val="22"/>
                <w:lang w:val="vi-VN"/>
              </w:rPr>
              <w:t>(1) Số lượng và vị trí của các họng chữa cháy phải sao cho có ít nhất hai luồng nước xuất phát từ các họng khác nhau. Một trong số chúng phải từ riêng một đoạn vòi rồng, có thể đến được mọi phần của tàu mà hành khách hoặc thuyền viên đến được khi tàu đang chạy và phải đến được bất kỳ phần nào của khoang hàng khi không có hàng. Các họng chữa cháy phải đặt gần lối vào các khoang được bảo vệ;</w:t>
            </w:r>
          </w:p>
          <w:p w14:paraId="1292A40E" w14:textId="77777777" w:rsidR="0039585C" w:rsidRPr="002B0DDF" w:rsidRDefault="0039585C" w:rsidP="002B0DDF">
            <w:pPr>
              <w:rPr>
                <w:rFonts w:cs="Times New Roman"/>
                <w:iCs/>
                <w:sz w:val="22"/>
                <w:lang w:val="vi-VN"/>
              </w:rPr>
            </w:pPr>
            <w:r w:rsidRPr="002B0DDF">
              <w:rPr>
                <w:rFonts w:cs="Times New Roman"/>
                <w:iCs/>
                <w:sz w:val="22"/>
                <w:lang w:val="vi-VN"/>
              </w:rPr>
              <w:t>(2) Trên các tàu khách việc cấp nước vào các không gian sinh hoạt và phục vụ phải được thực hiện bằng một vòi rồng có chiều dài tiêu chuẩn từ mỗi họng chữa cháy;</w:t>
            </w:r>
          </w:p>
          <w:p w14:paraId="78FD2CAC" w14:textId="77777777" w:rsidR="0039585C" w:rsidRPr="002B0DDF" w:rsidRDefault="0039585C" w:rsidP="002B0DDF">
            <w:pPr>
              <w:rPr>
                <w:rFonts w:cs="Times New Roman"/>
                <w:iCs/>
                <w:sz w:val="22"/>
                <w:lang w:val="vi-VN"/>
              </w:rPr>
            </w:pPr>
            <w:r w:rsidRPr="002B0DDF">
              <w:rPr>
                <w:rFonts w:cs="Times New Roman"/>
                <w:iCs/>
                <w:sz w:val="22"/>
                <w:lang w:val="vi-VN"/>
              </w:rPr>
              <w:t>(3) Trong buồng máy phải lắp ít nhất 2 họng chữa cháy ở hai phía mạn đối diện nhau, với tàu có tổng công suất máy chính nhỏ hơn 220 kW cho phép lắp một vòi chữa cháy ở lối vào buồng máy. Việc miễn bố trí họng chữa cháy trong buồng máy được thực hiện theo Bảng 5/4.1.</w:t>
            </w:r>
          </w:p>
          <w:p w14:paraId="4F0D334A" w14:textId="77777777" w:rsidR="0039585C" w:rsidRPr="002B0DDF" w:rsidRDefault="0039585C" w:rsidP="002B0DDF">
            <w:pPr>
              <w:rPr>
                <w:rFonts w:cs="Times New Roman"/>
                <w:iCs/>
                <w:sz w:val="22"/>
                <w:lang w:val="vi-VN"/>
              </w:rPr>
            </w:pPr>
          </w:p>
          <w:p w14:paraId="61D5CA2B" w14:textId="1EAC7013" w:rsidR="0039585C" w:rsidRPr="002B0DDF" w:rsidRDefault="0039585C" w:rsidP="002B0DDF">
            <w:pPr>
              <w:rPr>
                <w:rFonts w:cs="Times New Roman"/>
                <w:iCs/>
                <w:sz w:val="22"/>
                <w:lang w:val="vi-VN"/>
              </w:rPr>
            </w:pPr>
          </w:p>
        </w:tc>
        <w:tc>
          <w:tcPr>
            <w:tcW w:w="2043" w:type="dxa"/>
          </w:tcPr>
          <w:p w14:paraId="6A1F9250" w14:textId="77777777" w:rsidR="0039585C" w:rsidRPr="002B0DDF" w:rsidRDefault="0039585C" w:rsidP="002B0DDF">
            <w:pPr>
              <w:jc w:val="center"/>
              <w:rPr>
                <w:rFonts w:cs="Times New Roman"/>
                <w:iCs/>
                <w:sz w:val="22"/>
                <w:lang w:val="vi-VN"/>
              </w:rPr>
            </w:pPr>
            <w:r w:rsidRPr="002B0DDF">
              <w:rPr>
                <w:rFonts w:cs="Times New Roman"/>
                <w:iCs/>
                <w:sz w:val="22"/>
                <w:lang w:val="vi-VN"/>
              </w:rPr>
              <w:t>Điều 4.2.4, Phần 5,</w:t>
            </w:r>
          </w:p>
          <w:p w14:paraId="583D046B"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61B9BB9F" w14:textId="37DF524A"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2D5FA119" w14:textId="77777777" w:rsidR="0039585C" w:rsidRPr="002B0DDF" w:rsidRDefault="0039585C" w:rsidP="002B0DDF">
            <w:pPr>
              <w:jc w:val="center"/>
              <w:rPr>
                <w:rFonts w:cs="Times New Roman"/>
                <w:iCs/>
                <w:sz w:val="22"/>
                <w:lang w:val="vi-VN"/>
              </w:rPr>
            </w:pPr>
          </w:p>
        </w:tc>
      </w:tr>
      <w:tr w:rsidR="002B0DDF" w:rsidRPr="002B0DDF" w14:paraId="1643C7DD" w14:textId="77777777" w:rsidTr="006B611D">
        <w:tc>
          <w:tcPr>
            <w:tcW w:w="595" w:type="dxa"/>
          </w:tcPr>
          <w:p w14:paraId="784F3770" w14:textId="79A4018B" w:rsidR="0039585C" w:rsidRPr="002B0DDF" w:rsidRDefault="002B0DDF" w:rsidP="002B0DDF">
            <w:pPr>
              <w:jc w:val="center"/>
              <w:rPr>
                <w:rFonts w:cs="Times New Roman"/>
                <w:iCs/>
                <w:sz w:val="22"/>
              </w:rPr>
            </w:pPr>
            <w:r>
              <w:rPr>
                <w:rFonts w:cs="Times New Roman"/>
                <w:iCs/>
                <w:sz w:val="22"/>
              </w:rPr>
              <w:t>+</w:t>
            </w:r>
          </w:p>
        </w:tc>
        <w:tc>
          <w:tcPr>
            <w:tcW w:w="1656" w:type="dxa"/>
          </w:tcPr>
          <w:p w14:paraId="120EC278" w14:textId="17318955" w:rsidR="0039585C" w:rsidRPr="002B0DDF" w:rsidRDefault="0039585C" w:rsidP="002B0DDF">
            <w:pPr>
              <w:rPr>
                <w:rFonts w:cs="Times New Roman"/>
                <w:iCs/>
                <w:sz w:val="22"/>
                <w:lang w:val="vi-VN"/>
              </w:rPr>
            </w:pPr>
            <w:r w:rsidRPr="002B0DDF">
              <w:rPr>
                <w:rFonts w:cs="Times New Roman"/>
                <w:iCs/>
                <w:sz w:val="22"/>
                <w:lang w:val="vi-VN"/>
              </w:rPr>
              <w:t>Đường ống và họng chữa cháy</w:t>
            </w:r>
          </w:p>
        </w:tc>
        <w:tc>
          <w:tcPr>
            <w:tcW w:w="3023" w:type="dxa"/>
          </w:tcPr>
          <w:p w14:paraId="5B4735F5" w14:textId="77777777" w:rsidR="0039585C" w:rsidRPr="002B0DDF" w:rsidRDefault="0039585C" w:rsidP="002B0DDF">
            <w:pPr>
              <w:rPr>
                <w:rFonts w:cs="Times New Roman"/>
                <w:iCs/>
                <w:sz w:val="22"/>
                <w:lang w:val="vi-VN"/>
              </w:rPr>
            </w:pPr>
          </w:p>
        </w:tc>
        <w:tc>
          <w:tcPr>
            <w:tcW w:w="7371" w:type="dxa"/>
          </w:tcPr>
          <w:p w14:paraId="21168692" w14:textId="77777777" w:rsidR="0039585C" w:rsidRPr="002B0DDF" w:rsidRDefault="0039585C" w:rsidP="002B0DDF">
            <w:pPr>
              <w:rPr>
                <w:rFonts w:cs="Times New Roman"/>
                <w:iCs/>
                <w:sz w:val="22"/>
                <w:lang w:val="vi-VN"/>
              </w:rPr>
            </w:pPr>
            <w:r w:rsidRPr="002B0DDF">
              <w:rPr>
                <w:rFonts w:cs="Times New Roman"/>
                <w:iCs/>
                <w:sz w:val="22"/>
                <w:lang w:val="vi-VN"/>
              </w:rPr>
              <w:t>(1) Đường ống chữa cháy và họng chữa cháy bằng nước phải được chế tạo bằng thép liền, nối với nhau bằng bích. Phụ tùng của đường ống phải bằng thép, hợp kim nhôm, hợp kim đồng. Các ống và họng chữa cháy phải được đặt sao cho dễ lắp các vòi rồng vào đó. Trên những tàu chở hàng trên boong, vị trí của các họng phải bố trí sao cho dễ dàng tiếp cận được ngay và giảm đến mức tối đa nguy cơ bị hư hỏng do tác động của hàng hóa;</w:t>
            </w:r>
          </w:p>
          <w:p w14:paraId="78354A28" w14:textId="77777777" w:rsidR="0039585C" w:rsidRPr="002B0DDF" w:rsidRDefault="0039585C" w:rsidP="002B0DDF">
            <w:pPr>
              <w:rPr>
                <w:rFonts w:cs="Times New Roman"/>
                <w:iCs/>
                <w:sz w:val="22"/>
                <w:lang w:val="vi-VN"/>
              </w:rPr>
            </w:pPr>
            <w:r w:rsidRPr="002B0DDF">
              <w:rPr>
                <w:rFonts w:cs="Times New Roman"/>
                <w:iCs/>
                <w:sz w:val="22"/>
                <w:lang w:val="vi-VN"/>
              </w:rPr>
              <w:lastRenderedPageBreak/>
              <w:t>(2) Trừ khi chỉ đặt một vòi rồng và một đầu phun cho mỗi họng chữa cháy ở trên tàu, phải trang bị sao cho có thể lắp lẫn các bộ phận của vòi rồng và đầu phun;</w:t>
            </w:r>
          </w:p>
          <w:p w14:paraId="2F6AC66F" w14:textId="77777777" w:rsidR="0039585C" w:rsidRPr="002B0DDF" w:rsidRDefault="0039585C" w:rsidP="002B0DDF">
            <w:pPr>
              <w:rPr>
                <w:rFonts w:cs="Times New Roman"/>
                <w:iCs/>
                <w:sz w:val="22"/>
                <w:lang w:val="vi-VN"/>
              </w:rPr>
            </w:pPr>
            <w:r w:rsidRPr="002B0DDF">
              <w:rPr>
                <w:rFonts w:cs="Times New Roman"/>
                <w:iCs/>
                <w:sz w:val="22"/>
                <w:lang w:val="vi-VN"/>
              </w:rPr>
              <w:t>(3) Mỗi họng chữa cháy phải được đặt van để đảm bảo có thể tháo vòi khi bơm đang làm việc;</w:t>
            </w:r>
          </w:p>
          <w:p w14:paraId="2E4B6B5D" w14:textId="77777777" w:rsidR="0039585C" w:rsidRPr="002B0DDF" w:rsidRDefault="0039585C" w:rsidP="002B0DDF">
            <w:pPr>
              <w:rPr>
                <w:rFonts w:cs="Times New Roman"/>
                <w:iCs/>
                <w:sz w:val="22"/>
                <w:lang w:val="vi-VN"/>
              </w:rPr>
            </w:pPr>
            <w:r w:rsidRPr="002B0DDF">
              <w:rPr>
                <w:rFonts w:cs="Times New Roman"/>
                <w:iCs/>
                <w:sz w:val="22"/>
                <w:lang w:val="vi-VN"/>
              </w:rPr>
              <w:t>(4) Trong không gian sinh hoạt, phục vụ và buồng máy số lượng và vị trí của họng chữa cháy phải phù hợp với các yêu cầu ở 4.2.4-2 trên đây;</w:t>
            </w:r>
          </w:p>
          <w:p w14:paraId="55EDD2F7" w14:textId="1E629CDD" w:rsidR="0039585C" w:rsidRPr="002B0DDF" w:rsidRDefault="0039585C" w:rsidP="002B0DDF">
            <w:pPr>
              <w:rPr>
                <w:rFonts w:cs="Times New Roman"/>
                <w:iCs/>
                <w:sz w:val="22"/>
                <w:lang w:val="vi-VN"/>
              </w:rPr>
            </w:pPr>
            <w:r w:rsidRPr="002B0DDF">
              <w:rPr>
                <w:rFonts w:cs="Times New Roman"/>
                <w:iCs/>
                <w:sz w:val="22"/>
                <w:lang w:val="vi-VN"/>
              </w:rPr>
              <w:t>(5) Tất cả các họng chữa cháy trong buồng máy phải được lắp vòi rồng có đầu phun như quy định ở 4.2.5.</w:t>
            </w:r>
          </w:p>
        </w:tc>
        <w:tc>
          <w:tcPr>
            <w:tcW w:w="2043" w:type="dxa"/>
          </w:tcPr>
          <w:p w14:paraId="1FC33B34" w14:textId="77777777" w:rsidR="0039585C" w:rsidRPr="002B0DDF" w:rsidRDefault="0039585C" w:rsidP="002B0DDF">
            <w:pPr>
              <w:jc w:val="center"/>
              <w:rPr>
                <w:rFonts w:cs="Times New Roman"/>
                <w:iCs/>
                <w:sz w:val="22"/>
                <w:lang w:val="vi-VN"/>
              </w:rPr>
            </w:pPr>
          </w:p>
        </w:tc>
        <w:tc>
          <w:tcPr>
            <w:tcW w:w="765" w:type="dxa"/>
          </w:tcPr>
          <w:p w14:paraId="1FC2FBD4" w14:textId="77777777" w:rsidR="0039585C" w:rsidRPr="002B0DDF" w:rsidRDefault="0039585C" w:rsidP="002B0DDF">
            <w:pPr>
              <w:jc w:val="center"/>
              <w:rPr>
                <w:rFonts w:cs="Times New Roman"/>
                <w:iCs/>
                <w:sz w:val="22"/>
                <w:lang w:val="vi-VN"/>
              </w:rPr>
            </w:pPr>
          </w:p>
        </w:tc>
      </w:tr>
      <w:tr w:rsidR="002B0DDF" w:rsidRPr="002B0DDF" w14:paraId="51307AFD" w14:textId="77777777" w:rsidTr="006B611D">
        <w:tc>
          <w:tcPr>
            <w:tcW w:w="595" w:type="dxa"/>
          </w:tcPr>
          <w:p w14:paraId="660B5D3D" w14:textId="23DC33F3" w:rsidR="0039585C" w:rsidRPr="002B0DDF" w:rsidRDefault="002B0DDF" w:rsidP="002B0DDF">
            <w:pPr>
              <w:jc w:val="center"/>
              <w:rPr>
                <w:rFonts w:cs="Times New Roman"/>
                <w:iCs/>
                <w:sz w:val="22"/>
              </w:rPr>
            </w:pPr>
            <w:r>
              <w:rPr>
                <w:rFonts w:cs="Times New Roman"/>
                <w:iCs/>
                <w:sz w:val="22"/>
              </w:rPr>
              <w:t>-</w:t>
            </w:r>
          </w:p>
        </w:tc>
        <w:tc>
          <w:tcPr>
            <w:tcW w:w="1656" w:type="dxa"/>
          </w:tcPr>
          <w:p w14:paraId="5D04D96E" w14:textId="243AA6F7" w:rsidR="0039585C" w:rsidRPr="002B0DDF" w:rsidRDefault="0039585C" w:rsidP="002B0DDF">
            <w:pPr>
              <w:rPr>
                <w:rFonts w:cs="Times New Roman"/>
                <w:iCs/>
                <w:sz w:val="22"/>
                <w:lang w:val="vi-VN"/>
              </w:rPr>
            </w:pPr>
            <w:r w:rsidRPr="002B0DDF">
              <w:rPr>
                <w:rFonts w:cs="Times New Roman"/>
                <w:iCs/>
                <w:sz w:val="22"/>
                <w:lang w:val="vi-VN"/>
              </w:rPr>
              <w:t>Vòi rồng và đầu phun chữa cháy</w:t>
            </w:r>
          </w:p>
        </w:tc>
        <w:tc>
          <w:tcPr>
            <w:tcW w:w="3023" w:type="dxa"/>
          </w:tcPr>
          <w:p w14:paraId="1E163CDC" w14:textId="77777777" w:rsidR="0039585C" w:rsidRPr="002B0DDF" w:rsidRDefault="0039585C" w:rsidP="002B0DDF">
            <w:pPr>
              <w:rPr>
                <w:rFonts w:cs="Times New Roman"/>
                <w:iCs/>
                <w:sz w:val="22"/>
                <w:lang w:val="vi-VN"/>
              </w:rPr>
            </w:pPr>
          </w:p>
        </w:tc>
        <w:tc>
          <w:tcPr>
            <w:tcW w:w="7371" w:type="dxa"/>
          </w:tcPr>
          <w:p w14:paraId="1A49696E" w14:textId="77777777" w:rsidR="0039585C" w:rsidRPr="002B0DDF" w:rsidRDefault="0039585C" w:rsidP="002B0DDF">
            <w:pPr>
              <w:rPr>
                <w:rFonts w:cs="Times New Roman"/>
                <w:iCs/>
                <w:sz w:val="22"/>
                <w:lang w:val="vi-VN"/>
              </w:rPr>
            </w:pPr>
            <w:r w:rsidRPr="002B0DDF">
              <w:rPr>
                <w:rFonts w:cs="Times New Roman"/>
                <w:iCs/>
                <w:sz w:val="22"/>
                <w:lang w:val="vi-VN"/>
              </w:rPr>
              <w:t>1  Tàu phải có vòi rồng với đường kính và số lượng thỏa mãn yêu cầu của Mục này.</w:t>
            </w:r>
          </w:p>
          <w:p w14:paraId="0D5E623A" w14:textId="77777777" w:rsidR="0039585C" w:rsidRPr="002B0DDF" w:rsidRDefault="0039585C" w:rsidP="002B0DDF">
            <w:pPr>
              <w:rPr>
                <w:rFonts w:cs="Times New Roman"/>
                <w:iCs/>
                <w:sz w:val="22"/>
                <w:lang w:val="vi-VN"/>
              </w:rPr>
            </w:pPr>
            <w:r w:rsidRPr="002B0DDF">
              <w:rPr>
                <w:rFonts w:cs="Times New Roman"/>
                <w:iCs/>
                <w:sz w:val="22"/>
                <w:lang w:val="vi-VN"/>
              </w:rPr>
              <w:t>2  Các vòi rồng và đầu phun phải được trang bị phù hợp với quy định từ 4.2.5-3 tới 4.2.5-5.</w:t>
            </w:r>
          </w:p>
          <w:p w14:paraId="78EB068F" w14:textId="77777777" w:rsidR="0039585C" w:rsidRPr="002B0DDF" w:rsidRDefault="0039585C" w:rsidP="002B0DDF">
            <w:pPr>
              <w:rPr>
                <w:rFonts w:cs="Times New Roman"/>
                <w:iCs/>
                <w:sz w:val="22"/>
                <w:lang w:val="vi-VN"/>
              </w:rPr>
            </w:pPr>
            <w:r w:rsidRPr="002B0DDF">
              <w:rPr>
                <w:rFonts w:cs="Times New Roman"/>
                <w:iCs/>
                <w:sz w:val="22"/>
                <w:lang w:val="vi-VN"/>
              </w:rPr>
              <w:t>3  Vòi rồng chữa cháy phải làm bằng vật liệu không bị suy giảm chất lượng theo thời gian, được Đăng kiểm thẩm định và phải có đủ độ bền chịu được áp suất có thể xảy ra khi khai thác và phải có đủ chiều dài để hướng tia nước tới bất kỳ không gian nào có thể yêu cầu phải dùng đến chúng. Mỗi vòi rồng phải được gắn đầu phun và bích nối cần thiết. Vòi rồng chữa cháy cùng với các dụng cụ và phụ kiện của nó phải bố trí để sẵn sàng sử dụng ở nơi dễ thấy, gần các họng hoặc bích cấp nước. Đối với tàu có chiều dài không quá 24 m, vòi rồng chữa cháy cho mỗi khu vực phải được bố trí sao cho tia nước từ vòi chữa cháy có thể chạm tới bất kỳ điểm nào của khu vực đó. Đối với tàu có chiều dài trên 24 m, vòi rồng chữa cháy phải có chiều dài tối thiểu 10 m. Trong mọi trường hợp, vòi rồng chữa cháy không được dài hơn:</w:t>
            </w:r>
          </w:p>
          <w:p w14:paraId="6B67A4B1" w14:textId="77777777" w:rsidR="0039585C" w:rsidRPr="002B0DDF" w:rsidRDefault="0039585C" w:rsidP="002B0DDF">
            <w:pPr>
              <w:rPr>
                <w:rFonts w:cs="Times New Roman"/>
                <w:iCs/>
                <w:sz w:val="22"/>
                <w:lang w:val="vi-VN"/>
              </w:rPr>
            </w:pPr>
            <w:r w:rsidRPr="002B0DDF">
              <w:rPr>
                <w:rFonts w:cs="Times New Roman"/>
                <w:iCs/>
                <w:sz w:val="22"/>
                <w:lang w:val="vi-VN"/>
              </w:rPr>
              <w:t>(1) 15 m cho các buồng máy;</w:t>
            </w:r>
          </w:p>
          <w:p w14:paraId="0226072D" w14:textId="77777777" w:rsidR="0039585C" w:rsidRPr="002B0DDF" w:rsidRDefault="0039585C" w:rsidP="002B0DDF">
            <w:pPr>
              <w:rPr>
                <w:rFonts w:cs="Times New Roman"/>
                <w:iCs/>
                <w:sz w:val="22"/>
                <w:lang w:val="vi-VN"/>
              </w:rPr>
            </w:pPr>
            <w:r w:rsidRPr="002B0DDF">
              <w:rPr>
                <w:rFonts w:cs="Times New Roman"/>
                <w:iCs/>
                <w:sz w:val="22"/>
                <w:lang w:val="vi-VN"/>
              </w:rPr>
              <w:t>(2) 20 m cho các buồng khác và boong hở;</w:t>
            </w:r>
          </w:p>
          <w:p w14:paraId="07EDF9FB" w14:textId="77777777" w:rsidR="0039585C" w:rsidRPr="002B0DDF" w:rsidRDefault="0039585C" w:rsidP="002B0DDF">
            <w:pPr>
              <w:rPr>
                <w:rFonts w:cs="Times New Roman"/>
                <w:iCs/>
                <w:sz w:val="22"/>
                <w:lang w:val="vi-VN"/>
              </w:rPr>
            </w:pPr>
            <w:r w:rsidRPr="002B0DDF">
              <w:rPr>
                <w:rFonts w:cs="Times New Roman"/>
                <w:iCs/>
                <w:sz w:val="22"/>
                <w:lang w:val="vi-VN"/>
              </w:rPr>
              <w:t xml:space="preserve">(3) 25 m cho boong hở trên các tàu có chiều rộng lớn nhất vượt quá 30 m. </w:t>
            </w:r>
          </w:p>
          <w:p w14:paraId="4F9BC13E" w14:textId="77777777" w:rsidR="0039585C" w:rsidRPr="002B0DDF" w:rsidRDefault="0039585C" w:rsidP="002B0DDF">
            <w:pPr>
              <w:rPr>
                <w:rFonts w:cs="Times New Roman"/>
                <w:iCs/>
                <w:sz w:val="22"/>
                <w:lang w:val="vi-VN"/>
              </w:rPr>
            </w:pPr>
            <w:r w:rsidRPr="002B0DDF">
              <w:rPr>
                <w:rFonts w:cs="Times New Roman"/>
                <w:iCs/>
                <w:sz w:val="22"/>
                <w:lang w:val="vi-VN"/>
              </w:rPr>
              <w:t>Các vòi rồng hoặc đầu phun phải có khớp nối có thể lắp lẫn được với nhau.</w:t>
            </w:r>
          </w:p>
          <w:p w14:paraId="255134B1" w14:textId="77777777" w:rsidR="0039585C" w:rsidRPr="002B0DDF" w:rsidRDefault="0039585C" w:rsidP="002B0DDF">
            <w:pPr>
              <w:rPr>
                <w:rFonts w:cs="Times New Roman"/>
                <w:iCs/>
                <w:sz w:val="22"/>
                <w:lang w:val="vi-VN"/>
              </w:rPr>
            </w:pPr>
            <w:r w:rsidRPr="002B0DDF">
              <w:rPr>
                <w:rFonts w:cs="Times New Roman"/>
                <w:iCs/>
                <w:sz w:val="22"/>
                <w:lang w:val="vi-VN"/>
              </w:rPr>
              <w:t>4  Mỗi vòi rồng được trang bị cho 30 m chiều dài của tàu, nhưng trong mọi trường hợp không được ít hơn 3 chiếc đối với tàu khách có chiều dài từ 50 m trở lên, tàu hàng có tổng dung tích từ 500 trở lên và 2 chiếc đối với các tàu nhỏ hơn. Số lượng vòi rồng này không kể vòi rồng yêu cầu cho buồng máy loại A. Nếu cần, số lượng vòi rồng phải được tăng thêm để đảm bảo rằng bất cứ lúc nào cũng sẵn sàng có đủ số lượng và dễ lấy, có lưu ý đến loại tàu, đặc điểm tuyến đường mà tàu phục vụ.</w:t>
            </w:r>
          </w:p>
          <w:p w14:paraId="375F384D" w14:textId="77777777" w:rsidR="0039585C" w:rsidRPr="002B0DDF" w:rsidRDefault="0039585C" w:rsidP="002B0DDF">
            <w:pPr>
              <w:rPr>
                <w:rFonts w:cs="Times New Roman"/>
                <w:iCs/>
                <w:sz w:val="22"/>
                <w:lang w:val="vi-VN"/>
              </w:rPr>
            </w:pPr>
            <w:r w:rsidRPr="002B0DDF">
              <w:rPr>
                <w:rFonts w:cs="Times New Roman"/>
                <w:iCs/>
                <w:sz w:val="22"/>
                <w:lang w:val="vi-VN"/>
              </w:rPr>
              <w:t>5  Đầu phun</w:t>
            </w:r>
          </w:p>
          <w:p w14:paraId="5AFFBF2F" w14:textId="77777777" w:rsidR="0039585C" w:rsidRPr="002B0DDF" w:rsidRDefault="0039585C" w:rsidP="002B0DDF">
            <w:pPr>
              <w:rPr>
                <w:rFonts w:cs="Times New Roman"/>
                <w:iCs/>
                <w:sz w:val="22"/>
                <w:lang w:val="vi-VN"/>
              </w:rPr>
            </w:pPr>
            <w:r w:rsidRPr="002B0DDF">
              <w:rPr>
                <w:rFonts w:cs="Times New Roman"/>
                <w:iCs/>
                <w:sz w:val="22"/>
                <w:lang w:val="vi-VN"/>
              </w:rPr>
              <w:t xml:space="preserve">(1) Đường kính tiêu chuẩn của đầu phun là 12, 16 và 19 mm hoặc càng gần với trị </w:t>
            </w:r>
            <w:r w:rsidRPr="002B0DDF">
              <w:rPr>
                <w:rFonts w:cs="Times New Roman"/>
                <w:iCs/>
                <w:sz w:val="22"/>
                <w:lang w:val="vi-VN"/>
              </w:rPr>
              <w:lastRenderedPageBreak/>
              <w:t>số này càng tốt. Có thể dùng đường kính lớn hơn nếu phù hợp với tiêu chuẩn quốc gia hoặc tiêu chuẩn, quy phạm theo thông lệ quốc tế;</w:t>
            </w:r>
          </w:p>
          <w:p w14:paraId="2056466B" w14:textId="77777777" w:rsidR="0039585C" w:rsidRPr="002B0DDF" w:rsidRDefault="0039585C" w:rsidP="002B0DDF">
            <w:pPr>
              <w:rPr>
                <w:rFonts w:cs="Times New Roman"/>
                <w:iCs/>
                <w:sz w:val="22"/>
                <w:lang w:val="vi-VN"/>
              </w:rPr>
            </w:pPr>
            <w:r w:rsidRPr="002B0DDF">
              <w:rPr>
                <w:rFonts w:cs="Times New Roman"/>
                <w:iCs/>
                <w:sz w:val="22"/>
                <w:lang w:val="vi-VN"/>
              </w:rPr>
              <w:t>(2) Đối với không gian sinh hoạt và phục vụ không cần dùng đầu phun có đường kính lớn hơn 12 mm;</w:t>
            </w:r>
          </w:p>
          <w:p w14:paraId="28D83045" w14:textId="77777777" w:rsidR="0039585C" w:rsidRPr="002B0DDF" w:rsidRDefault="0039585C" w:rsidP="002B0DDF">
            <w:pPr>
              <w:rPr>
                <w:rFonts w:cs="Times New Roman"/>
                <w:iCs/>
                <w:sz w:val="22"/>
                <w:lang w:val="vi-VN"/>
              </w:rPr>
            </w:pPr>
            <w:r w:rsidRPr="002B0DDF">
              <w:rPr>
                <w:rFonts w:cs="Times New Roman"/>
                <w:iCs/>
                <w:sz w:val="22"/>
                <w:lang w:val="vi-VN"/>
              </w:rPr>
              <w:t>(3) Đối với các buồng máy và những vị trí bên ngoài, kích thước đầu phun phải sao cho đạt được lượng nước lớn nhất từ hai tia nước với áp suất quy định ở 4.2.4-1 khi bơm làm việc, với điều kiện là không cần dùng đến đầu phun kích thước lớn hơn 19 mm;</w:t>
            </w:r>
          </w:p>
          <w:p w14:paraId="08C07FCA" w14:textId="77777777" w:rsidR="0039585C" w:rsidRPr="002B0DDF" w:rsidRDefault="0039585C" w:rsidP="002B0DDF">
            <w:pPr>
              <w:rPr>
                <w:rFonts w:cs="Times New Roman"/>
                <w:iCs/>
                <w:sz w:val="22"/>
                <w:lang w:val="vi-VN"/>
              </w:rPr>
            </w:pPr>
            <w:r w:rsidRPr="002B0DDF">
              <w:rPr>
                <w:rFonts w:cs="Times New Roman"/>
                <w:iCs/>
                <w:sz w:val="22"/>
                <w:lang w:val="vi-VN"/>
              </w:rPr>
              <w:t>(4) Tất cả các đầu phun phải là kiểu hai tác dụng (phun sương và phun tia), có thiết bị ngắt.</w:t>
            </w:r>
          </w:p>
          <w:p w14:paraId="5BF32F1D" w14:textId="77777777" w:rsidR="0039585C" w:rsidRPr="002B0DDF" w:rsidRDefault="0039585C" w:rsidP="002B0DDF">
            <w:pPr>
              <w:rPr>
                <w:rFonts w:cs="Times New Roman"/>
                <w:iCs/>
                <w:sz w:val="22"/>
                <w:lang w:val="vi-VN"/>
              </w:rPr>
            </w:pPr>
            <w:r w:rsidRPr="002B0DDF">
              <w:rPr>
                <w:rFonts w:cs="Times New Roman"/>
                <w:iCs/>
                <w:sz w:val="22"/>
                <w:lang w:val="vi-VN"/>
              </w:rPr>
              <w:t>6  Van cách ly và van an toàn</w:t>
            </w:r>
          </w:p>
          <w:p w14:paraId="1B63575C" w14:textId="77777777" w:rsidR="0039585C" w:rsidRPr="002B0DDF" w:rsidRDefault="0039585C" w:rsidP="002B0DDF">
            <w:pPr>
              <w:rPr>
                <w:rFonts w:cs="Times New Roman"/>
                <w:iCs/>
                <w:sz w:val="22"/>
                <w:lang w:val="vi-VN"/>
              </w:rPr>
            </w:pPr>
            <w:r w:rsidRPr="002B0DDF">
              <w:rPr>
                <w:rFonts w:cs="Times New Roman"/>
                <w:iCs/>
                <w:sz w:val="22"/>
                <w:lang w:val="vi-VN"/>
              </w:rPr>
              <w:t>(1) Phải trang bị các van cách ly để cách ly phần các đường ống chữa cháy trong buồng máy có lắp đặt các bơm chữa cháy chính khỏi các phần còn lại của đường ống chữa cháy. Những van này phải được lắp đặt tại vị trí an toàn chống cháy và dễ dàng tiếp cận ở bên ngoài buồng máy. Đường ống chữa cháy phải được lắp đặt sao cho tất cả các họng chữa cháy trên tàu, ngoại trừ các họng chữa cháy được bố trí trong buồng máy nêu trên, khi van cách ly đóng thì chỉ có thể được cung cấp nước từ bơm chữa cháy khác ngoài buồng máy;</w:t>
            </w:r>
          </w:p>
          <w:p w14:paraId="56298CFA" w14:textId="4D1B2682" w:rsidR="0039585C" w:rsidRPr="002B0DDF" w:rsidRDefault="0039585C" w:rsidP="002B0DDF">
            <w:pPr>
              <w:rPr>
                <w:rFonts w:cs="Times New Roman"/>
                <w:iCs/>
                <w:sz w:val="22"/>
                <w:lang w:val="vi-VN"/>
              </w:rPr>
            </w:pPr>
            <w:r w:rsidRPr="002B0DDF">
              <w:rPr>
                <w:rFonts w:cs="Times New Roman"/>
                <w:iCs/>
                <w:sz w:val="22"/>
                <w:lang w:val="vi-VN"/>
              </w:rPr>
              <w:t>(2) Phải lắp van an toàn cho các bơm chữa cháy nếu các bơm này có thể tạo ra áp suất cao hơn áp suất thiết kế của các ống dẫn nước, họng chữa cháy và vòi rồng. Các van này phải được lắp đặt và điều chỉnh sao cho tránh được áp suất cao quá 10% so với áp suất thiết kế trong bất kỳ phần nào của hệ thống chữa cháy.</w:t>
            </w:r>
          </w:p>
        </w:tc>
        <w:tc>
          <w:tcPr>
            <w:tcW w:w="2043" w:type="dxa"/>
          </w:tcPr>
          <w:p w14:paraId="770F59A8" w14:textId="0F5E9BB2" w:rsidR="0039585C" w:rsidRPr="002B0DDF" w:rsidRDefault="0039585C" w:rsidP="002B0DDF">
            <w:pPr>
              <w:jc w:val="center"/>
              <w:rPr>
                <w:rFonts w:cs="Times New Roman"/>
                <w:iCs/>
                <w:sz w:val="22"/>
                <w:lang w:val="vi-VN"/>
              </w:rPr>
            </w:pPr>
            <w:r w:rsidRPr="002B0DDF">
              <w:rPr>
                <w:rFonts w:cs="Times New Roman"/>
                <w:iCs/>
                <w:sz w:val="22"/>
                <w:lang w:val="vi-VN"/>
              </w:rPr>
              <w:lastRenderedPageBreak/>
              <w:t>Điều 4.2.</w:t>
            </w:r>
            <w:r w:rsidRPr="002B0DDF">
              <w:rPr>
                <w:rFonts w:cs="Times New Roman"/>
                <w:iCs/>
                <w:sz w:val="22"/>
              </w:rPr>
              <w:t>5</w:t>
            </w:r>
            <w:r w:rsidRPr="002B0DDF">
              <w:rPr>
                <w:rFonts w:cs="Times New Roman"/>
                <w:iCs/>
                <w:sz w:val="22"/>
                <w:lang w:val="vi-VN"/>
              </w:rPr>
              <w:t>, Phần 5,</w:t>
            </w:r>
          </w:p>
          <w:p w14:paraId="22EF87C8"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1312307C" w14:textId="5A38BFF9"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3BDABA79" w14:textId="77777777" w:rsidR="0039585C" w:rsidRPr="002B0DDF" w:rsidRDefault="0039585C" w:rsidP="002B0DDF">
            <w:pPr>
              <w:jc w:val="center"/>
              <w:rPr>
                <w:rFonts w:cs="Times New Roman"/>
                <w:iCs/>
                <w:sz w:val="22"/>
                <w:lang w:val="vi-VN"/>
              </w:rPr>
            </w:pPr>
          </w:p>
        </w:tc>
      </w:tr>
      <w:tr w:rsidR="002B0DDF" w:rsidRPr="002B0DDF" w14:paraId="483BAB3A" w14:textId="77777777" w:rsidTr="006B611D">
        <w:tc>
          <w:tcPr>
            <w:tcW w:w="595" w:type="dxa"/>
          </w:tcPr>
          <w:p w14:paraId="7EE33CB3" w14:textId="2E1E4DFC" w:rsidR="0039585C" w:rsidRPr="002B0DDF" w:rsidRDefault="0039585C" w:rsidP="002B0DDF">
            <w:pPr>
              <w:jc w:val="center"/>
              <w:rPr>
                <w:rFonts w:cs="Times New Roman"/>
                <w:b/>
                <w:bCs/>
                <w:iCs/>
                <w:sz w:val="22"/>
              </w:rPr>
            </w:pPr>
            <w:r w:rsidRPr="002B0DDF">
              <w:rPr>
                <w:rFonts w:cs="Times New Roman"/>
                <w:b/>
                <w:bCs/>
                <w:iCs/>
                <w:sz w:val="22"/>
              </w:rPr>
              <w:t>3.3</w:t>
            </w:r>
          </w:p>
        </w:tc>
        <w:tc>
          <w:tcPr>
            <w:tcW w:w="1656" w:type="dxa"/>
          </w:tcPr>
          <w:p w14:paraId="6E9CAB37" w14:textId="4D3671DB" w:rsidR="0039585C" w:rsidRPr="002B0DDF" w:rsidRDefault="0039585C" w:rsidP="002B0DDF">
            <w:pPr>
              <w:rPr>
                <w:rFonts w:cs="Times New Roman"/>
                <w:b/>
                <w:bCs/>
                <w:iCs/>
                <w:sz w:val="22"/>
                <w:lang w:val="vi-VN"/>
              </w:rPr>
            </w:pPr>
            <w:r w:rsidRPr="002B0DDF">
              <w:rPr>
                <w:rFonts w:cs="Times New Roman"/>
                <w:b/>
                <w:bCs/>
                <w:iCs/>
                <w:sz w:val="22"/>
                <w:lang w:val="vi-VN"/>
              </w:rPr>
              <w:t>Hệ thống chữa cháy cố định bằng khí</w:t>
            </w:r>
          </w:p>
        </w:tc>
        <w:tc>
          <w:tcPr>
            <w:tcW w:w="3023" w:type="dxa"/>
          </w:tcPr>
          <w:p w14:paraId="0B61577E" w14:textId="77777777" w:rsidR="0039585C" w:rsidRPr="002B0DDF" w:rsidRDefault="0039585C" w:rsidP="002B0DDF">
            <w:pPr>
              <w:rPr>
                <w:rFonts w:cs="Times New Roman"/>
                <w:iCs/>
                <w:sz w:val="22"/>
                <w:lang w:val="vi-VN"/>
              </w:rPr>
            </w:pPr>
          </w:p>
        </w:tc>
        <w:tc>
          <w:tcPr>
            <w:tcW w:w="7371" w:type="dxa"/>
          </w:tcPr>
          <w:p w14:paraId="30662FA7" w14:textId="77777777" w:rsidR="0039585C" w:rsidRPr="002B0DDF" w:rsidRDefault="0039585C" w:rsidP="002B0DDF">
            <w:pPr>
              <w:rPr>
                <w:rFonts w:cs="Times New Roman"/>
                <w:iCs/>
                <w:sz w:val="22"/>
                <w:lang w:val="vi-VN"/>
              </w:rPr>
            </w:pPr>
          </w:p>
        </w:tc>
        <w:tc>
          <w:tcPr>
            <w:tcW w:w="2043" w:type="dxa"/>
          </w:tcPr>
          <w:p w14:paraId="5B3ED9F5" w14:textId="77777777" w:rsidR="0039585C" w:rsidRPr="002B0DDF" w:rsidRDefault="0039585C" w:rsidP="002B0DDF">
            <w:pPr>
              <w:jc w:val="center"/>
              <w:rPr>
                <w:rFonts w:cs="Times New Roman"/>
                <w:iCs/>
                <w:sz w:val="22"/>
                <w:lang w:val="vi-VN"/>
              </w:rPr>
            </w:pPr>
          </w:p>
        </w:tc>
        <w:tc>
          <w:tcPr>
            <w:tcW w:w="765" w:type="dxa"/>
          </w:tcPr>
          <w:p w14:paraId="153C6000" w14:textId="77777777" w:rsidR="0039585C" w:rsidRPr="002B0DDF" w:rsidRDefault="0039585C" w:rsidP="002B0DDF">
            <w:pPr>
              <w:jc w:val="center"/>
              <w:rPr>
                <w:rFonts w:cs="Times New Roman"/>
                <w:iCs/>
                <w:sz w:val="22"/>
                <w:lang w:val="vi-VN"/>
              </w:rPr>
            </w:pPr>
          </w:p>
        </w:tc>
      </w:tr>
      <w:tr w:rsidR="002B0DDF" w:rsidRPr="002B0DDF" w14:paraId="177964BE" w14:textId="77777777" w:rsidTr="006B611D">
        <w:tc>
          <w:tcPr>
            <w:tcW w:w="595" w:type="dxa"/>
          </w:tcPr>
          <w:p w14:paraId="419A686B" w14:textId="7385644B" w:rsidR="0039585C" w:rsidRPr="002B0DDF" w:rsidRDefault="0039585C" w:rsidP="002B0DDF">
            <w:pPr>
              <w:jc w:val="center"/>
              <w:rPr>
                <w:rFonts w:cs="Times New Roman"/>
                <w:iCs/>
                <w:sz w:val="22"/>
              </w:rPr>
            </w:pPr>
            <w:r w:rsidRPr="002B0DDF">
              <w:rPr>
                <w:rFonts w:cs="Times New Roman"/>
                <w:iCs/>
                <w:sz w:val="22"/>
              </w:rPr>
              <w:t>-</w:t>
            </w:r>
          </w:p>
        </w:tc>
        <w:tc>
          <w:tcPr>
            <w:tcW w:w="1656" w:type="dxa"/>
          </w:tcPr>
          <w:p w14:paraId="5BA4AAA2" w14:textId="5038D37F" w:rsidR="0039585C" w:rsidRPr="002B0DDF" w:rsidRDefault="0039585C" w:rsidP="002B0DDF">
            <w:pPr>
              <w:rPr>
                <w:rFonts w:cs="Times New Roman"/>
                <w:iCs/>
                <w:sz w:val="22"/>
              </w:rPr>
            </w:pPr>
            <w:r w:rsidRPr="002B0DDF">
              <w:rPr>
                <w:rFonts w:cs="Times New Roman"/>
                <w:iCs/>
                <w:sz w:val="22"/>
              </w:rPr>
              <w:t>Yêu cầu chung</w:t>
            </w:r>
          </w:p>
        </w:tc>
        <w:tc>
          <w:tcPr>
            <w:tcW w:w="3023" w:type="dxa"/>
          </w:tcPr>
          <w:p w14:paraId="5732F9EB" w14:textId="77777777" w:rsidR="0039585C" w:rsidRPr="002B0DDF" w:rsidRDefault="0039585C" w:rsidP="002B0DDF">
            <w:pPr>
              <w:rPr>
                <w:rFonts w:cs="Times New Roman"/>
                <w:iCs/>
                <w:sz w:val="22"/>
                <w:lang w:val="vi-VN"/>
              </w:rPr>
            </w:pPr>
          </w:p>
        </w:tc>
        <w:tc>
          <w:tcPr>
            <w:tcW w:w="7371" w:type="dxa"/>
          </w:tcPr>
          <w:p w14:paraId="59AA89E1" w14:textId="77777777" w:rsidR="0039585C" w:rsidRPr="002B0DDF" w:rsidRDefault="0039585C" w:rsidP="002B0DDF">
            <w:pPr>
              <w:rPr>
                <w:rFonts w:cs="Times New Roman"/>
                <w:iCs/>
                <w:sz w:val="22"/>
                <w:lang w:val="vi-VN"/>
              </w:rPr>
            </w:pPr>
          </w:p>
        </w:tc>
        <w:tc>
          <w:tcPr>
            <w:tcW w:w="2043" w:type="dxa"/>
          </w:tcPr>
          <w:p w14:paraId="7E7870F3" w14:textId="77777777" w:rsidR="0039585C" w:rsidRPr="002B0DDF" w:rsidRDefault="0039585C" w:rsidP="002B0DDF">
            <w:pPr>
              <w:jc w:val="center"/>
              <w:rPr>
                <w:rFonts w:cs="Times New Roman"/>
                <w:iCs/>
                <w:sz w:val="22"/>
                <w:lang w:val="vi-VN"/>
              </w:rPr>
            </w:pPr>
          </w:p>
        </w:tc>
        <w:tc>
          <w:tcPr>
            <w:tcW w:w="765" w:type="dxa"/>
          </w:tcPr>
          <w:p w14:paraId="6D920FEA" w14:textId="77777777" w:rsidR="0039585C" w:rsidRPr="002B0DDF" w:rsidRDefault="0039585C" w:rsidP="002B0DDF">
            <w:pPr>
              <w:jc w:val="center"/>
              <w:rPr>
                <w:rFonts w:cs="Times New Roman"/>
                <w:iCs/>
                <w:sz w:val="22"/>
                <w:lang w:val="vi-VN"/>
              </w:rPr>
            </w:pPr>
          </w:p>
        </w:tc>
      </w:tr>
      <w:tr w:rsidR="002B0DDF" w:rsidRPr="002B0DDF" w14:paraId="5BD2AACE" w14:textId="77777777" w:rsidTr="006B611D">
        <w:tc>
          <w:tcPr>
            <w:tcW w:w="595" w:type="dxa"/>
          </w:tcPr>
          <w:p w14:paraId="709AE269" w14:textId="51C1ADE5" w:rsidR="0039585C" w:rsidRPr="002B0DDF" w:rsidRDefault="002B0DDF" w:rsidP="002B0DDF">
            <w:pPr>
              <w:jc w:val="center"/>
              <w:rPr>
                <w:rFonts w:cs="Times New Roman"/>
                <w:iCs/>
                <w:sz w:val="22"/>
              </w:rPr>
            </w:pPr>
            <w:r>
              <w:rPr>
                <w:rFonts w:cs="Times New Roman"/>
                <w:iCs/>
                <w:sz w:val="22"/>
              </w:rPr>
              <w:t>+</w:t>
            </w:r>
          </w:p>
        </w:tc>
        <w:tc>
          <w:tcPr>
            <w:tcW w:w="1656" w:type="dxa"/>
          </w:tcPr>
          <w:p w14:paraId="00ECB9CE" w14:textId="1CF5088D" w:rsidR="0039585C" w:rsidRPr="002B0DDF" w:rsidRDefault="0039585C" w:rsidP="002B0DDF">
            <w:pPr>
              <w:rPr>
                <w:rFonts w:cs="Times New Roman"/>
                <w:iCs/>
                <w:sz w:val="22"/>
                <w:lang w:val="vi-VN"/>
              </w:rPr>
            </w:pPr>
            <w:r w:rsidRPr="002B0DDF">
              <w:rPr>
                <w:rFonts w:cs="Times New Roman"/>
                <w:iCs/>
                <w:sz w:val="22"/>
                <w:lang w:val="vi-VN"/>
              </w:rPr>
              <w:t>Khí chữa cháy</w:t>
            </w:r>
          </w:p>
        </w:tc>
        <w:tc>
          <w:tcPr>
            <w:tcW w:w="3023" w:type="dxa"/>
          </w:tcPr>
          <w:p w14:paraId="14A0B76E" w14:textId="77777777" w:rsidR="0039585C" w:rsidRPr="002B0DDF" w:rsidRDefault="0039585C" w:rsidP="002B0DDF">
            <w:pPr>
              <w:rPr>
                <w:rFonts w:cs="Times New Roman"/>
                <w:iCs/>
                <w:sz w:val="22"/>
                <w:lang w:val="vi-VN"/>
              </w:rPr>
            </w:pPr>
          </w:p>
        </w:tc>
        <w:tc>
          <w:tcPr>
            <w:tcW w:w="7371" w:type="dxa"/>
          </w:tcPr>
          <w:p w14:paraId="3F7D3C75" w14:textId="77777777" w:rsidR="0039585C" w:rsidRPr="002B0DDF" w:rsidRDefault="0039585C" w:rsidP="002B0DDF">
            <w:pPr>
              <w:rPr>
                <w:rFonts w:cs="Times New Roman"/>
                <w:iCs/>
                <w:sz w:val="22"/>
                <w:lang w:val="vi-VN"/>
              </w:rPr>
            </w:pPr>
            <w:r w:rsidRPr="002B0DDF">
              <w:rPr>
                <w:rFonts w:cs="Times New Roman"/>
                <w:iCs/>
                <w:sz w:val="22"/>
                <w:lang w:val="vi-VN"/>
              </w:rPr>
              <w:t>(a) Nếu lượng khí chữa cháy yêu cầu để bảo vệ nhiều hơn một buồng, thì lượng khí dự trữ không cần nhiều hơn lượng lớn nhất được quy định cho một buồng được bảo vệ. Hệ thống phải được lắp van điều khiển thường ở vị trí đóng để sử dụng xả công chất dập cháy vào không gian cần dập cháy. Các buồng liền kề có các hệ thống thông gió độc lập nhưng không được ngăn cách tối thiểu bằng kết cấu A-0 phải được coi như là cùng không gian.</w:t>
            </w:r>
          </w:p>
          <w:p w14:paraId="42853BC1" w14:textId="77777777" w:rsidR="0039585C" w:rsidRPr="002B0DDF" w:rsidRDefault="0039585C" w:rsidP="002B0DDF">
            <w:pPr>
              <w:rPr>
                <w:rFonts w:cs="Times New Roman"/>
                <w:iCs/>
                <w:sz w:val="22"/>
                <w:lang w:val="vi-VN"/>
              </w:rPr>
            </w:pPr>
            <w:r w:rsidRPr="002B0DDF">
              <w:rPr>
                <w:rFonts w:cs="Times New Roman"/>
                <w:iCs/>
                <w:sz w:val="22"/>
                <w:lang w:val="vi-VN"/>
              </w:rPr>
              <w:t xml:space="preserve">(b) Thể tích của các bình khí khởi động chuyển đổi thành thể tích của khí tự do phải được cộng vào tổng thể tích của buồng máy khi tính số lượng khí chữa cháy </w:t>
            </w:r>
            <w:r w:rsidRPr="002B0DDF">
              <w:rPr>
                <w:rFonts w:cs="Times New Roman"/>
                <w:iCs/>
                <w:sz w:val="22"/>
                <w:lang w:val="vi-VN"/>
              </w:rPr>
              <w:lastRenderedPageBreak/>
              <w:t>cần thiết. Có thể không cần bổ sung thể tích khí này nếu có lắp ống xả nối từ các van an toàn và dẫn trực tiếp ra ngoài trời.</w:t>
            </w:r>
          </w:p>
          <w:p w14:paraId="0C52407F" w14:textId="77777777" w:rsidR="0039585C" w:rsidRPr="002B0DDF" w:rsidRDefault="0039585C" w:rsidP="002B0DDF">
            <w:pPr>
              <w:rPr>
                <w:rFonts w:cs="Times New Roman"/>
                <w:iCs/>
                <w:sz w:val="22"/>
                <w:lang w:val="vi-VN"/>
              </w:rPr>
            </w:pPr>
            <w:r w:rsidRPr="002B0DDF">
              <w:rPr>
                <w:rFonts w:cs="Times New Roman"/>
                <w:iCs/>
                <w:sz w:val="22"/>
                <w:lang w:val="vi-VN"/>
              </w:rPr>
              <w:t>(c) Phải lắp thiết bị để thuyền viên kiểm tra một cách an toàn lượng khí chữa cháy trong bình chứa. Không cần thiết phải chuyển hoàn toàn các bình chứa ra khỏi vị trí lắp đặt của chúng để phục vụ mục đích kiểm tra lượng khí. Đối với các hệ thống CO2, các thanh treo để lắp cân bên trên mỗi hàng bình chứa hoặc các phương tiện khác phải được trang bị. Đối với các loại công chất chữa cháy khác, có thể sử dụng các thiết bị chỉ báo bề mặt thích hợp.</w:t>
            </w:r>
          </w:p>
          <w:p w14:paraId="74A9B526" w14:textId="4A80F265" w:rsidR="0039585C" w:rsidRPr="002B0DDF" w:rsidRDefault="0039585C" w:rsidP="002B0DDF">
            <w:pPr>
              <w:rPr>
                <w:rFonts w:cs="Times New Roman"/>
                <w:iCs/>
                <w:sz w:val="22"/>
                <w:lang w:val="vi-VN"/>
              </w:rPr>
            </w:pPr>
            <w:r w:rsidRPr="002B0DDF">
              <w:rPr>
                <w:rFonts w:cs="Times New Roman"/>
                <w:iCs/>
                <w:sz w:val="22"/>
                <w:lang w:val="vi-VN"/>
              </w:rPr>
              <w:t>(d) Các bình chứa khí chữa cháy và các bộ phận chịu áp lực đi kèm phải được thiết kế theo áp suất thỏa mãn yêu cầu của Đăng kiểm có xét tới vị trí và nhiệt độ tối đa ở môi trường bên ngoài có thể gặp khi sử dụng.</w:t>
            </w:r>
          </w:p>
        </w:tc>
        <w:tc>
          <w:tcPr>
            <w:tcW w:w="2043" w:type="dxa"/>
          </w:tcPr>
          <w:p w14:paraId="71CD43DF" w14:textId="77777777" w:rsidR="0039585C" w:rsidRPr="002B0DDF" w:rsidRDefault="0039585C" w:rsidP="002B0DDF">
            <w:pPr>
              <w:jc w:val="center"/>
              <w:rPr>
                <w:rFonts w:cs="Times New Roman"/>
                <w:iCs/>
                <w:sz w:val="22"/>
              </w:rPr>
            </w:pPr>
            <w:r w:rsidRPr="002B0DDF">
              <w:rPr>
                <w:rFonts w:cs="Times New Roman"/>
                <w:iCs/>
                <w:sz w:val="22"/>
              </w:rPr>
              <w:lastRenderedPageBreak/>
              <w:t xml:space="preserve">Điều 4.3.2 </w:t>
            </w:r>
          </w:p>
          <w:p w14:paraId="04E95765" w14:textId="77777777" w:rsidR="0039585C" w:rsidRPr="002B0DDF" w:rsidRDefault="0039585C" w:rsidP="002B0DDF">
            <w:pPr>
              <w:jc w:val="center"/>
              <w:rPr>
                <w:rFonts w:cs="Times New Roman"/>
                <w:iCs/>
                <w:sz w:val="22"/>
              </w:rPr>
            </w:pPr>
            <w:r w:rsidRPr="002B0DDF">
              <w:rPr>
                <w:rFonts w:cs="Times New Roman"/>
                <w:iCs/>
                <w:sz w:val="22"/>
              </w:rPr>
              <w:t>Phần 5,</w:t>
            </w:r>
          </w:p>
          <w:p w14:paraId="06CA7A03" w14:textId="77777777" w:rsidR="0039585C" w:rsidRPr="002B0DDF" w:rsidRDefault="0039585C" w:rsidP="002B0DDF">
            <w:pPr>
              <w:jc w:val="center"/>
              <w:rPr>
                <w:rFonts w:cs="Times New Roman"/>
                <w:iCs/>
                <w:sz w:val="22"/>
              </w:rPr>
            </w:pPr>
            <w:r w:rsidRPr="002B0DDF">
              <w:rPr>
                <w:rFonts w:cs="Times New Roman"/>
                <w:iCs/>
                <w:sz w:val="22"/>
              </w:rPr>
              <w:t>QCVN 72:2025/</w:t>
            </w:r>
          </w:p>
          <w:p w14:paraId="2D97755E" w14:textId="20B78109" w:rsidR="0039585C" w:rsidRPr="002B0DDF" w:rsidRDefault="0039585C" w:rsidP="002B0DDF">
            <w:pPr>
              <w:jc w:val="center"/>
              <w:rPr>
                <w:rFonts w:cs="Times New Roman"/>
                <w:iCs/>
                <w:sz w:val="22"/>
              </w:rPr>
            </w:pPr>
            <w:r w:rsidRPr="002B0DDF">
              <w:rPr>
                <w:rFonts w:cs="Times New Roman"/>
                <w:iCs/>
                <w:sz w:val="22"/>
              </w:rPr>
              <w:t>BGTVT</w:t>
            </w:r>
          </w:p>
        </w:tc>
        <w:tc>
          <w:tcPr>
            <w:tcW w:w="765" w:type="dxa"/>
          </w:tcPr>
          <w:p w14:paraId="267E7170" w14:textId="77777777" w:rsidR="0039585C" w:rsidRPr="002B0DDF" w:rsidRDefault="0039585C" w:rsidP="002B0DDF">
            <w:pPr>
              <w:jc w:val="center"/>
              <w:rPr>
                <w:rFonts w:cs="Times New Roman"/>
                <w:iCs/>
                <w:sz w:val="22"/>
                <w:lang w:val="vi-VN"/>
              </w:rPr>
            </w:pPr>
          </w:p>
        </w:tc>
      </w:tr>
      <w:tr w:rsidR="002B0DDF" w:rsidRPr="002B0DDF" w14:paraId="460EF583" w14:textId="77777777" w:rsidTr="006B611D">
        <w:tc>
          <w:tcPr>
            <w:tcW w:w="595" w:type="dxa"/>
          </w:tcPr>
          <w:p w14:paraId="71BCC8FC" w14:textId="0E390203" w:rsidR="0039585C" w:rsidRPr="002B0DDF" w:rsidRDefault="002B0DDF" w:rsidP="002B0DDF">
            <w:pPr>
              <w:jc w:val="center"/>
              <w:rPr>
                <w:rFonts w:cs="Times New Roman"/>
                <w:iCs/>
                <w:sz w:val="22"/>
              </w:rPr>
            </w:pPr>
            <w:r>
              <w:rPr>
                <w:rFonts w:cs="Times New Roman"/>
                <w:iCs/>
                <w:sz w:val="22"/>
              </w:rPr>
              <w:t>+</w:t>
            </w:r>
          </w:p>
        </w:tc>
        <w:tc>
          <w:tcPr>
            <w:tcW w:w="1656" w:type="dxa"/>
          </w:tcPr>
          <w:p w14:paraId="727751F9" w14:textId="12FE3EC2" w:rsidR="0039585C" w:rsidRPr="002B0DDF" w:rsidRDefault="0039585C" w:rsidP="002B0DDF">
            <w:pPr>
              <w:rPr>
                <w:rFonts w:cs="Times New Roman"/>
                <w:iCs/>
                <w:sz w:val="22"/>
                <w:lang w:val="vi-VN"/>
              </w:rPr>
            </w:pPr>
            <w:r w:rsidRPr="002B0DDF">
              <w:rPr>
                <w:rFonts w:cs="Times New Roman"/>
                <w:iCs/>
                <w:sz w:val="22"/>
                <w:lang w:val="vi-VN"/>
              </w:rPr>
              <w:t>Yêu cầu về lắp đặt</w:t>
            </w:r>
          </w:p>
        </w:tc>
        <w:tc>
          <w:tcPr>
            <w:tcW w:w="3023" w:type="dxa"/>
          </w:tcPr>
          <w:p w14:paraId="6690A2FC" w14:textId="77777777" w:rsidR="0039585C" w:rsidRPr="002B0DDF" w:rsidRDefault="0039585C" w:rsidP="002B0DDF">
            <w:pPr>
              <w:rPr>
                <w:rFonts w:cs="Times New Roman"/>
                <w:iCs/>
                <w:sz w:val="22"/>
                <w:lang w:val="vi-VN"/>
              </w:rPr>
            </w:pPr>
          </w:p>
        </w:tc>
        <w:tc>
          <w:tcPr>
            <w:tcW w:w="7371" w:type="dxa"/>
          </w:tcPr>
          <w:p w14:paraId="7CF93451" w14:textId="77777777" w:rsidR="0039585C" w:rsidRPr="002B0DDF" w:rsidRDefault="0039585C" w:rsidP="002B0DDF">
            <w:pPr>
              <w:rPr>
                <w:rFonts w:cs="Times New Roman"/>
                <w:iCs/>
                <w:sz w:val="22"/>
                <w:lang w:val="vi-VN"/>
              </w:rPr>
            </w:pPr>
            <w:r w:rsidRPr="002B0DDF">
              <w:rPr>
                <w:rFonts w:cs="Times New Roman"/>
                <w:iCs/>
                <w:sz w:val="22"/>
                <w:lang w:val="vi-VN"/>
              </w:rPr>
              <w:t>(a) Cần phải bố trí các ống để phân phối khí chữa cháy và các đầu phun sao cho khí chữa cháy được phân phối đều. Phải thực hiện tính toán lưu lượng của hệ thống.</w:t>
            </w:r>
          </w:p>
          <w:p w14:paraId="7F590288" w14:textId="77777777" w:rsidR="0039585C" w:rsidRPr="002B0DDF" w:rsidRDefault="0039585C" w:rsidP="002B0DDF">
            <w:pPr>
              <w:rPr>
                <w:rFonts w:cs="Times New Roman"/>
                <w:iCs/>
                <w:sz w:val="22"/>
                <w:lang w:val="vi-VN"/>
              </w:rPr>
            </w:pPr>
            <w:r w:rsidRPr="002B0DDF">
              <w:rPr>
                <w:rFonts w:cs="Times New Roman"/>
                <w:iCs/>
                <w:sz w:val="22"/>
                <w:lang w:val="vi-VN"/>
              </w:rPr>
              <w:t>(b) Trừ khi được sự cho phép của Đăng kiểm, các bình áp lực quy định để chứa công chất chữa cháy, không phải là hơi nước, phải đặt ở bên ngoài các khoang được bảo vệ.</w:t>
            </w:r>
          </w:p>
          <w:p w14:paraId="14C30608" w14:textId="77777777" w:rsidR="0039585C" w:rsidRPr="002B0DDF" w:rsidRDefault="0039585C" w:rsidP="002B0DDF">
            <w:pPr>
              <w:rPr>
                <w:rFonts w:cs="Times New Roman"/>
                <w:iCs/>
                <w:sz w:val="22"/>
                <w:lang w:val="vi-VN"/>
              </w:rPr>
            </w:pPr>
            <w:r w:rsidRPr="002B0DDF">
              <w:rPr>
                <w:rFonts w:cs="Times New Roman"/>
                <w:iCs/>
                <w:sz w:val="22"/>
                <w:lang w:val="vi-VN"/>
              </w:rPr>
              <w:t>(c) Các phụ tùng dự trữ của hệ thống phải được cất giữ ở trên tàu và phải thỏa mãn yêu cầu của Đăng kiểm.</w:t>
            </w:r>
          </w:p>
          <w:p w14:paraId="18CB26AB" w14:textId="77777777" w:rsidR="0039585C" w:rsidRPr="002B0DDF" w:rsidRDefault="0039585C" w:rsidP="002B0DDF">
            <w:pPr>
              <w:rPr>
                <w:rFonts w:cs="Times New Roman"/>
                <w:iCs/>
                <w:sz w:val="22"/>
                <w:lang w:val="vi-VN"/>
              </w:rPr>
            </w:pPr>
            <w:r w:rsidRPr="002B0DDF">
              <w:rPr>
                <w:rFonts w:cs="Times New Roman"/>
                <w:iCs/>
                <w:sz w:val="22"/>
                <w:lang w:val="vi-VN"/>
              </w:rPr>
              <w:t>(d) Trong các nhánh ống nếu bố trí các van làm cho các phần nhánh ống bị đóng thì các nhánh ống đó phải có van an toàn và đầu ra của các van an toàn đó được dẫn ra boong hở.</w:t>
            </w:r>
          </w:p>
          <w:p w14:paraId="449725B8" w14:textId="77777777" w:rsidR="0039585C" w:rsidRPr="002B0DDF" w:rsidRDefault="0039585C" w:rsidP="002B0DDF">
            <w:pPr>
              <w:rPr>
                <w:rFonts w:cs="Times New Roman"/>
                <w:iCs/>
                <w:sz w:val="22"/>
                <w:lang w:val="vi-VN"/>
              </w:rPr>
            </w:pPr>
            <w:r w:rsidRPr="002B0DDF">
              <w:rPr>
                <w:rFonts w:cs="Times New Roman"/>
                <w:iCs/>
                <w:sz w:val="22"/>
                <w:lang w:val="vi-VN"/>
              </w:rPr>
              <w:t>(e) Tất cả các ống xả khí, phụ tùng và các đầu phun bố trí trong các khoang được bảo vệ phải được chế tạo bằng vật liệu có nhiệt độ nóng chảy lớn hơn 925 ºC. Các ống đó và các thiết bị đi kèm phải được cố định chắc chắn.</w:t>
            </w:r>
          </w:p>
          <w:p w14:paraId="55C97C2E" w14:textId="758ED523" w:rsidR="0039585C" w:rsidRPr="002B0DDF" w:rsidRDefault="0039585C" w:rsidP="002B0DDF">
            <w:pPr>
              <w:rPr>
                <w:rFonts w:cs="Times New Roman"/>
                <w:iCs/>
                <w:sz w:val="22"/>
                <w:lang w:val="vi-VN"/>
              </w:rPr>
            </w:pPr>
            <w:r w:rsidRPr="002B0DDF">
              <w:rPr>
                <w:rFonts w:cs="Times New Roman"/>
                <w:iCs/>
                <w:sz w:val="22"/>
                <w:lang w:val="vi-VN"/>
              </w:rPr>
              <w:t>(f) Phải lắp đặt phụ tùng trên đường ống xả công chất để thử khí theo yêu cầu của Đăng kiểm.</w:t>
            </w:r>
          </w:p>
        </w:tc>
        <w:tc>
          <w:tcPr>
            <w:tcW w:w="2043" w:type="dxa"/>
          </w:tcPr>
          <w:p w14:paraId="03F10E52" w14:textId="77777777" w:rsidR="0039585C" w:rsidRPr="002B0DDF" w:rsidRDefault="0039585C" w:rsidP="002B0DDF">
            <w:pPr>
              <w:jc w:val="center"/>
              <w:rPr>
                <w:rFonts w:cs="Times New Roman"/>
                <w:iCs/>
                <w:sz w:val="22"/>
                <w:lang w:val="vi-VN"/>
              </w:rPr>
            </w:pPr>
            <w:r w:rsidRPr="002B0DDF">
              <w:rPr>
                <w:rFonts w:cs="Times New Roman"/>
                <w:iCs/>
                <w:sz w:val="22"/>
                <w:lang w:val="vi-VN"/>
              </w:rPr>
              <w:t xml:space="preserve">Điều 4.3.2 </w:t>
            </w:r>
          </w:p>
          <w:p w14:paraId="51BEFFA2" w14:textId="77777777" w:rsidR="0039585C" w:rsidRPr="002B0DDF" w:rsidRDefault="0039585C" w:rsidP="002B0DDF">
            <w:pPr>
              <w:jc w:val="center"/>
              <w:rPr>
                <w:rFonts w:cs="Times New Roman"/>
                <w:iCs/>
                <w:sz w:val="22"/>
                <w:lang w:val="vi-VN"/>
              </w:rPr>
            </w:pPr>
            <w:r w:rsidRPr="002B0DDF">
              <w:rPr>
                <w:rFonts w:cs="Times New Roman"/>
                <w:iCs/>
                <w:sz w:val="22"/>
                <w:lang w:val="vi-VN"/>
              </w:rPr>
              <w:t>Phần 5,</w:t>
            </w:r>
          </w:p>
          <w:p w14:paraId="2761CB43"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2DADDA5C" w14:textId="6DBF81E9"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019ED99C" w14:textId="77777777" w:rsidR="0039585C" w:rsidRPr="002B0DDF" w:rsidRDefault="0039585C" w:rsidP="002B0DDF">
            <w:pPr>
              <w:jc w:val="center"/>
              <w:rPr>
                <w:rFonts w:cs="Times New Roman"/>
                <w:iCs/>
                <w:sz w:val="22"/>
                <w:lang w:val="vi-VN"/>
              </w:rPr>
            </w:pPr>
          </w:p>
        </w:tc>
      </w:tr>
      <w:tr w:rsidR="002B0DDF" w:rsidRPr="002B0DDF" w14:paraId="3F14F81C" w14:textId="77777777" w:rsidTr="006B611D">
        <w:tc>
          <w:tcPr>
            <w:tcW w:w="595" w:type="dxa"/>
          </w:tcPr>
          <w:p w14:paraId="2F9614A4" w14:textId="3C0EDC12" w:rsidR="0039585C" w:rsidRPr="002B0DDF" w:rsidRDefault="002B0DDF" w:rsidP="002B0DDF">
            <w:pPr>
              <w:jc w:val="center"/>
              <w:rPr>
                <w:rFonts w:cs="Times New Roman"/>
                <w:iCs/>
                <w:sz w:val="22"/>
              </w:rPr>
            </w:pPr>
            <w:r>
              <w:rPr>
                <w:rFonts w:cs="Times New Roman"/>
                <w:iCs/>
                <w:sz w:val="22"/>
              </w:rPr>
              <w:t>+</w:t>
            </w:r>
          </w:p>
        </w:tc>
        <w:tc>
          <w:tcPr>
            <w:tcW w:w="1656" w:type="dxa"/>
          </w:tcPr>
          <w:p w14:paraId="2BA2A56E" w14:textId="5B627359" w:rsidR="0039585C" w:rsidRPr="002B0DDF" w:rsidRDefault="0039585C" w:rsidP="002B0DDF">
            <w:pPr>
              <w:rPr>
                <w:rFonts w:cs="Times New Roman"/>
                <w:iCs/>
                <w:sz w:val="22"/>
                <w:lang w:val="vi-VN"/>
              </w:rPr>
            </w:pPr>
            <w:r w:rsidRPr="002B0DDF">
              <w:rPr>
                <w:rFonts w:cs="Times New Roman"/>
                <w:iCs/>
                <w:sz w:val="22"/>
                <w:lang w:val="vi-VN"/>
              </w:rPr>
              <w:t>Yêu cầu về điều khiển hệ thống</w:t>
            </w:r>
          </w:p>
        </w:tc>
        <w:tc>
          <w:tcPr>
            <w:tcW w:w="3023" w:type="dxa"/>
          </w:tcPr>
          <w:p w14:paraId="19B13C3D" w14:textId="77777777" w:rsidR="0039585C" w:rsidRPr="002B0DDF" w:rsidRDefault="0039585C" w:rsidP="002B0DDF">
            <w:pPr>
              <w:rPr>
                <w:rFonts w:cs="Times New Roman"/>
                <w:iCs/>
                <w:sz w:val="22"/>
                <w:lang w:val="vi-VN"/>
              </w:rPr>
            </w:pPr>
          </w:p>
        </w:tc>
        <w:tc>
          <w:tcPr>
            <w:tcW w:w="7371" w:type="dxa"/>
          </w:tcPr>
          <w:p w14:paraId="3443C014" w14:textId="77777777" w:rsidR="0039585C" w:rsidRPr="002B0DDF" w:rsidRDefault="0039585C" w:rsidP="002B0DDF">
            <w:pPr>
              <w:rPr>
                <w:rFonts w:cs="Times New Roman"/>
                <w:iCs/>
                <w:sz w:val="22"/>
                <w:lang w:val="vi-VN"/>
              </w:rPr>
            </w:pPr>
            <w:r w:rsidRPr="002B0DDF">
              <w:rPr>
                <w:rFonts w:cs="Times New Roman"/>
                <w:iCs/>
                <w:sz w:val="22"/>
                <w:lang w:val="vi-VN"/>
              </w:rPr>
              <w:t>(a) Các ống cần thiết để dẫn công chất chữa cháy vào các buồng được bảo vệ phải có van điều khiển được đánh dấu để chỉ rõ các buồng mà ống dẫn vào. Cần phải có thiết bị thích hợp để tránh vô tình xả khí vào khoang. Các ống có thể đi qua buồng sinh hoạt với điều kiện chúng phải có đủ độ dày và độ kín của chúng phải được kiểm tra với áp suất thử sau khi lắp đặt không nhỏ hơn 5 N/mm2 . Ngoài ra, các ống đi qua khu vực buồng sinh hoạt chỉ được nối bằng phương pháp hàn và không được bố trí lỗ xả hoặc lỗ mở trong khu vực đó. Các ống đó không được đi qua các khoang lạnh.</w:t>
            </w:r>
          </w:p>
          <w:p w14:paraId="262C8FE4" w14:textId="77777777" w:rsidR="0039585C" w:rsidRPr="002B0DDF" w:rsidRDefault="0039585C" w:rsidP="002B0DDF">
            <w:pPr>
              <w:rPr>
                <w:rFonts w:cs="Times New Roman"/>
                <w:iCs/>
                <w:sz w:val="22"/>
                <w:lang w:val="vi-VN"/>
              </w:rPr>
            </w:pPr>
            <w:r w:rsidRPr="002B0DDF">
              <w:rPr>
                <w:rFonts w:cs="Times New Roman"/>
                <w:iCs/>
                <w:sz w:val="22"/>
                <w:lang w:val="vi-VN"/>
              </w:rPr>
              <w:lastRenderedPageBreak/>
              <w:t>(b) Phải trang bị phương tiện để tự động báo động bằng âm thanh và ánh sáng về việc xả công chất chữa cháy vào bất cứ khoang chở ô tô, khoang công-te-nơ có trang bị các công-te-nơ lạnh, các khoang có cửa hoặc nắp hầm để đi vào và các khoang khác thường xuyên có người làm việc hoặc có người tới. Các báo động bằng âm thanh phải được bố trí sao cho có thể nghe được trong toàn bộ không gian được bảo vệ trong điều kiện tất cả các máy cùng hoạt động. Các âm thanh báo động đó phải phân biệt được với các âm thanh báo động khác bằng cách điều chỉnh áp suất âm thanh hoặc dạng âm thanh. Thiết bị báo động trước khi xả công chất chữa cháy phải tự động kích hoạt, chẳng hạn bằng cách mở cửa hộp điều khiển xả. Báo động phải hoạt động trong khoảng thời gian cần thiết để sơ tán người khỏi khoang, nhưng trong mọi trường hợp không được ngắn hơn 20 giây trước khi công chất chữa cháy được xả. Đối với khoang chở hàng thông thường và các khoang nhỏ (như buồng máy nén, kho sơn v.v...) chỉ xả công chất cục bộ thì không cần trang bị thiết bị báo động như trên.</w:t>
            </w:r>
          </w:p>
          <w:p w14:paraId="1698E264" w14:textId="77777777" w:rsidR="0039585C" w:rsidRPr="002B0DDF" w:rsidRDefault="0039585C" w:rsidP="002B0DDF">
            <w:pPr>
              <w:rPr>
                <w:rFonts w:cs="Times New Roman"/>
                <w:iCs/>
                <w:sz w:val="22"/>
                <w:lang w:val="vi-VN"/>
              </w:rPr>
            </w:pPr>
            <w:r w:rsidRPr="002B0DDF">
              <w:rPr>
                <w:rFonts w:cs="Times New Roman"/>
                <w:iCs/>
                <w:sz w:val="22"/>
                <w:lang w:val="vi-VN"/>
              </w:rPr>
              <w:t>(c) Các phương tiện điều khiển hệ thống chữa cháy cố định phải dễ dàng tiếp cận và đơn giản khi sử dụng và phải được tập trung với nhau tại càng ít vị trí càng tốt ở những nơi mà không bị ảnh hưởng bởi đám cháy trong buồng được bảo vệ. Tại mỗi vị trí phải có bảng chỉ dẫn rõ ràng cách sử dụng hệ thống có lưu ý đến an toàn cho con người.</w:t>
            </w:r>
          </w:p>
          <w:p w14:paraId="3F60AA61" w14:textId="0231D187" w:rsidR="0039585C" w:rsidRPr="002B0DDF" w:rsidRDefault="0039585C" w:rsidP="002B0DDF">
            <w:pPr>
              <w:rPr>
                <w:rFonts w:cs="Times New Roman"/>
                <w:iCs/>
                <w:sz w:val="22"/>
                <w:lang w:val="vi-VN"/>
              </w:rPr>
            </w:pPr>
            <w:r w:rsidRPr="002B0DDF">
              <w:rPr>
                <w:rFonts w:cs="Times New Roman"/>
                <w:iCs/>
                <w:sz w:val="22"/>
                <w:lang w:val="vi-VN"/>
              </w:rPr>
              <w:t>(d) Không được xả tự động khí chữa cháy.</w:t>
            </w:r>
          </w:p>
        </w:tc>
        <w:tc>
          <w:tcPr>
            <w:tcW w:w="2043" w:type="dxa"/>
          </w:tcPr>
          <w:p w14:paraId="71833BF1" w14:textId="77777777" w:rsidR="0039585C" w:rsidRPr="002B0DDF" w:rsidRDefault="0039585C" w:rsidP="002B0DDF">
            <w:pPr>
              <w:jc w:val="center"/>
              <w:rPr>
                <w:rFonts w:cs="Times New Roman"/>
                <w:iCs/>
                <w:sz w:val="22"/>
                <w:lang w:val="vi-VN"/>
              </w:rPr>
            </w:pPr>
            <w:r w:rsidRPr="002B0DDF">
              <w:rPr>
                <w:rFonts w:cs="Times New Roman"/>
                <w:iCs/>
                <w:sz w:val="22"/>
                <w:lang w:val="vi-VN"/>
              </w:rPr>
              <w:lastRenderedPageBreak/>
              <w:t xml:space="preserve">Điều 4.3.2 </w:t>
            </w:r>
          </w:p>
          <w:p w14:paraId="529F8BDA" w14:textId="77777777" w:rsidR="0039585C" w:rsidRPr="002B0DDF" w:rsidRDefault="0039585C" w:rsidP="002B0DDF">
            <w:pPr>
              <w:jc w:val="center"/>
              <w:rPr>
                <w:rFonts w:cs="Times New Roman"/>
                <w:iCs/>
                <w:sz w:val="22"/>
                <w:lang w:val="vi-VN"/>
              </w:rPr>
            </w:pPr>
            <w:r w:rsidRPr="002B0DDF">
              <w:rPr>
                <w:rFonts w:cs="Times New Roman"/>
                <w:iCs/>
                <w:sz w:val="22"/>
                <w:lang w:val="vi-VN"/>
              </w:rPr>
              <w:t>Phần 5,</w:t>
            </w:r>
          </w:p>
          <w:p w14:paraId="4DC51B69"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7A752A3E" w14:textId="1DB97698"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7BE29903" w14:textId="77777777" w:rsidR="0039585C" w:rsidRPr="002B0DDF" w:rsidRDefault="0039585C" w:rsidP="002B0DDF">
            <w:pPr>
              <w:jc w:val="center"/>
              <w:rPr>
                <w:rFonts w:cs="Times New Roman"/>
                <w:iCs/>
                <w:sz w:val="22"/>
                <w:lang w:val="vi-VN"/>
              </w:rPr>
            </w:pPr>
          </w:p>
        </w:tc>
      </w:tr>
      <w:tr w:rsidR="002B0DDF" w:rsidRPr="002B0DDF" w14:paraId="1FDB3318" w14:textId="77777777" w:rsidTr="006B611D">
        <w:tc>
          <w:tcPr>
            <w:tcW w:w="595" w:type="dxa"/>
          </w:tcPr>
          <w:p w14:paraId="7444E544" w14:textId="5F6577AC" w:rsidR="0039585C" w:rsidRPr="002B0DDF" w:rsidRDefault="0039585C" w:rsidP="002B0DDF">
            <w:pPr>
              <w:jc w:val="center"/>
              <w:rPr>
                <w:rFonts w:cs="Times New Roman"/>
                <w:iCs/>
                <w:sz w:val="22"/>
              </w:rPr>
            </w:pPr>
            <w:r w:rsidRPr="002B0DDF">
              <w:rPr>
                <w:rFonts w:cs="Times New Roman"/>
                <w:iCs/>
                <w:sz w:val="22"/>
              </w:rPr>
              <w:t>-</w:t>
            </w:r>
          </w:p>
        </w:tc>
        <w:tc>
          <w:tcPr>
            <w:tcW w:w="1656" w:type="dxa"/>
          </w:tcPr>
          <w:p w14:paraId="121C6129" w14:textId="401BA08E" w:rsidR="0039585C" w:rsidRPr="002B0DDF" w:rsidRDefault="0039585C" w:rsidP="002B0DDF">
            <w:pPr>
              <w:rPr>
                <w:rFonts w:cs="Times New Roman"/>
                <w:iCs/>
                <w:sz w:val="22"/>
                <w:lang w:val="vi-VN"/>
              </w:rPr>
            </w:pPr>
            <w:r w:rsidRPr="002B0DDF">
              <w:rPr>
                <w:rFonts w:cs="Times New Roman"/>
                <w:iCs/>
                <w:sz w:val="22"/>
                <w:lang w:val="vi-VN"/>
              </w:rPr>
              <w:t>Hệ thống CO</w:t>
            </w:r>
            <w:r w:rsidRPr="002B0DDF">
              <w:rPr>
                <w:rFonts w:cs="Times New Roman"/>
                <w:iCs/>
                <w:sz w:val="22"/>
                <w:vertAlign w:val="subscript"/>
                <w:lang w:val="vi-VN"/>
              </w:rPr>
              <w:t>2</w:t>
            </w:r>
          </w:p>
        </w:tc>
        <w:tc>
          <w:tcPr>
            <w:tcW w:w="3023" w:type="dxa"/>
          </w:tcPr>
          <w:p w14:paraId="65C81452" w14:textId="77777777" w:rsidR="0039585C" w:rsidRPr="002B0DDF" w:rsidRDefault="0039585C" w:rsidP="002B0DDF">
            <w:pPr>
              <w:rPr>
                <w:rFonts w:cs="Times New Roman"/>
                <w:iCs/>
                <w:sz w:val="22"/>
                <w:lang w:val="vi-VN"/>
              </w:rPr>
            </w:pPr>
          </w:p>
        </w:tc>
        <w:tc>
          <w:tcPr>
            <w:tcW w:w="7371" w:type="dxa"/>
          </w:tcPr>
          <w:p w14:paraId="47C070FE" w14:textId="77777777" w:rsidR="0039585C" w:rsidRPr="002B0DDF" w:rsidRDefault="0039585C" w:rsidP="002B0DDF">
            <w:pPr>
              <w:rPr>
                <w:rFonts w:cs="Times New Roman"/>
                <w:iCs/>
                <w:sz w:val="22"/>
                <w:lang w:val="vi-VN"/>
              </w:rPr>
            </w:pPr>
          </w:p>
        </w:tc>
        <w:tc>
          <w:tcPr>
            <w:tcW w:w="2043" w:type="dxa"/>
          </w:tcPr>
          <w:p w14:paraId="3CBBACFF" w14:textId="77777777" w:rsidR="0039585C" w:rsidRPr="002B0DDF" w:rsidRDefault="0039585C" w:rsidP="002B0DDF">
            <w:pPr>
              <w:jc w:val="center"/>
              <w:rPr>
                <w:rFonts w:cs="Times New Roman"/>
                <w:iCs/>
                <w:sz w:val="22"/>
                <w:lang w:val="vi-VN"/>
              </w:rPr>
            </w:pPr>
          </w:p>
        </w:tc>
        <w:tc>
          <w:tcPr>
            <w:tcW w:w="765" w:type="dxa"/>
          </w:tcPr>
          <w:p w14:paraId="06E87B9F" w14:textId="77777777" w:rsidR="0039585C" w:rsidRPr="002B0DDF" w:rsidRDefault="0039585C" w:rsidP="002B0DDF">
            <w:pPr>
              <w:jc w:val="center"/>
              <w:rPr>
                <w:rFonts w:cs="Times New Roman"/>
                <w:iCs/>
                <w:sz w:val="22"/>
                <w:lang w:val="vi-VN"/>
              </w:rPr>
            </w:pPr>
          </w:p>
        </w:tc>
      </w:tr>
      <w:tr w:rsidR="002B0DDF" w:rsidRPr="002B0DDF" w14:paraId="4440838E" w14:textId="77777777" w:rsidTr="006B611D">
        <w:tc>
          <w:tcPr>
            <w:tcW w:w="595" w:type="dxa"/>
          </w:tcPr>
          <w:p w14:paraId="550BD8C3" w14:textId="211D741C" w:rsidR="0039585C" w:rsidRPr="002B0DDF" w:rsidRDefault="002B0DDF" w:rsidP="002B0DDF">
            <w:pPr>
              <w:jc w:val="center"/>
              <w:rPr>
                <w:rFonts w:cs="Times New Roman"/>
                <w:iCs/>
                <w:sz w:val="22"/>
              </w:rPr>
            </w:pPr>
            <w:r>
              <w:rPr>
                <w:rFonts w:cs="Times New Roman"/>
                <w:iCs/>
                <w:sz w:val="22"/>
              </w:rPr>
              <w:t>+</w:t>
            </w:r>
          </w:p>
        </w:tc>
        <w:tc>
          <w:tcPr>
            <w:tcW w:w="1656" w:type="dxa"/>
          </w:tcPr>
          <w:p w14:paraId="42878822" w14:textId="320F027D" w:rsidR="0039585C" w:rsidRPr="002B0DDF" w:rsidRDefault="0039585C" w:rsidP="002B0DDF">
            <w:pPr>
              <w:rPr>
                <w:rFonts w:cs="Times New Roman"/>
                <w:iCs/>
                <w:sz w:val="22"/>
                <w:lang w:val="vi-VN"/>
              </w:rPr>
            </w:pPr>
            <w:r w:rsidRPr="002B0DDF">
              <w:rPr>
                <w:rFonts w:cs="Times New Roman"/>
                <w:iCs/>
                <w:sz w:val="22"/>
                <w:lang w:val="vi-VN"/>
              </w:rPr>
              <w:t>Lượng khí chữa cháy</w:t>
            </w:r>
          </w:p>
        </w:tc>
        <w:tc>
          <w:tcPr>
            <w:tcW w:w="3023" w:type="dxa"/>
          </w:tcPr>
          <w:p w14:paraId="647E6248" w14:textId="77777777" w:rsidR="0039585C" w:rsidRPr="002B0DDF" w:rsidRDefault="0039585C" w:rsidP="002B0DDF">
            <w:pPr>
              <w:rPr>
                <w:rFonts w:cs="Times New Roman"/>
                <w:iCs/>
                <w:sz w:val="22"/>
                <w:lang w:val="vi-VN"/>
              </w:rPr>
            </w:pPr>
          </w:p>
        </w:tc>
        <w:tc>
          <w:tcPr>
            <w:tcW w:w="7371" w:type="dxa"/>
          </w:tcPr>
          <w:p w14:paraId="53B032EB" w14:textId="77777777" w:rsidR="0039585C" w:rsidRPr="002B0DDF" w:rsidRDefault="0039585C" w:rsidP="002B0DDF">
            <w:pPr>
              <w:rPr>
                <w:rFonts w:cs="Times New Roman"/>
                <w:iCs/>
                <w:sz w:val="22"/>
                <w:lang w:val="vi-VN"/>
              </w:rPr>
            </w:pPr>
            <w:r w:rsidRPr="002B0DDF">
              <w:rPr>
                <w:rFonts w:cs="Times New Roman"/>
                <w:iCs/>
                <w:sz w:val="22"/>
                <w:lang w:val="vi-VN"/>
              </w:rPr>
              <w:t>(a) Đối với khoang hàng, nếu không có quy định nào khác, lượng CO2 cần phải đủ để tạo ra một thể tích khí tự do tối thiểu bằng 30% tổng thể tích của khoang hàng lớn nhất cần được bảo vệ ở trên tàu.</w:t>
            </w:r>
          </w:p>
          <w:p w14:paraId="299E439B" w14:textId="77777777" w:rsidR="0039585C" w:rsidRPr="002B0DDF" w:rsidRDefault="0039585C" w:rsidP="002B0DDF">
            <w:pPr>
              <w:rPr>
                <w:rFonts w:cs="Times New Roman"/>
                <w:iCs/>
                <w:sz w:val="22"/>
                <w:lang w:val="vi-VN"/>
              </w:rPr>
            </w:pPr>
            <w:r w:rsidRPr="002B0DDF">
              <w:rPr>
                <w:rFonts w:cs="Times New Roman"/>
                <w:iCs/>
                <w:sz w:val="22"/>
                <w:lang w:val="vi-VN"/>
              </w:rPr>
              <w:t>(b) Đối với các khoang chở ô tô, lượng CO2 sẵn có phải tối thiểu đủ để cho thể tích khí tự do bằng 45% tổng thể tích của khoang hàng lớn nhất có thể đóng kín đó và việc bố trí phải sao cho đảm bảo được tối thiểu hai phần ba lượng khí yêu cầu cho khoang đó phải được xả vào trong khoang trong vòng 10 phút.</w:t>
            </w:r>
          </w:p>
          <w:p w14:paraId="379449CE" w14:textId="77777777" w:rsidR="0039585C" w:rsidRPr="002B0DDF" w:rsidRDefault="0039585C" w:rsidP="002B0DDF">
            <w:pPr>
              <w:rPr>
                <w:rFonts w:cs="Times New Roman"/>
                <w:iCs/>
                <w:sz w:val="22"/>
                <w:lang w:val="vi-VN"/>
              </w:rPr>
            </w:pPr>
            <w:r w:rsidRPr="002B0DDF">
              <w:rPr>
                <w:rFonts w:cs="Times New Roman"/>
                <w:iCs/>
                <w:sz w:val="22"/>
                <w:lang w:val="vi-VN"/>
              </w:rPr>
              <w:t>(c) Đối với buồng máy, lượng CO2 cần phải đủ để tạo ra một thể tích khí tự do tối thiểu bằng thể tích lớn hơn trong số các thể tích sau đây:</w:t>
            </w:r>
          </w:p>
          <w:p w14:paraId="4EE03C07" w14:textId="77777777" w:rsidR="0039585C" w:rsidRPr="002B0DDF" w:rsidRDefault="0039585C" w:rsidP="002B0DDF">
            <w:pPr>
              <w:rPr>
                <w:rFonts w:cs="Times New Roman"/>
                <w:iCs/>
                <w:sz w:val="22"/>
                <w:lang w:val="vi-VN"/>
              </w:rPr>
            </w:pPr>
            <w:r w:rsidRPr="002B0DDF">
              <w:rPr>
                <w:rFonts w:cs="Times New Roman"/>
                <w:iCs/>
                <w:sz w:val="22"/>
                <w:lang w:val="vi-VN"/>
              </w:rPr>
              <w:t>(i) 40% tổng thể tích của buồng máy lớn nhất cần bảo vệ, thể tích này không bao gồm phần thành quây ống khói buồng máy ở trên độ cao mà tại đó diện tích nằm ngang của phần vách quây bằng hoặc nhỏ hơn 40% diện tích nằm ngang của buồng máy đang xét ở cao độ ứng với điểm giữa của chiều cao tính từ mặt trên của đáy đôi đến phần thấp nhất của vách quây, hoặc</w:t>
            </w:r>
          </w:p>
          <w:p w14:paraId="0B6BAA5E" w14:textId="77777777" w:rsidR="0039585C" w:rsidRPr="002B0DDF" w:rsidRDefault="0039585C" w:rsidP="002B0DDF">
            <w:pPr>
              <w:rPr>
                <w:rFonts w:cs="Times New Roman"/>
                <w:iCs/>
                <w:sz w:val="22"/>
                <w:lang w:val="vi-VN"/>
              </w:rPr>
            </w:pPr>
            <w:r w:rsidRPr="002B0DDF">
              <w:rPr>
                <w:rFonts w:cs="Times New Roman"/>
                <w:iCs/>
                <w:sz w:val="22"/>
                <w:lang w:val="vi-VN"/>
              </w:rPr>
              <w:lastRenderedPageBreak/>
              <w:t>(ii) 35% tổng thể tích của buồng máy lớn nhất cần được bảo vệ, kể cả phần vách quây ống khói.</w:t>
            </w:r>
          </w:p>
          <w:p w14:paraId="3C73991D" w14:textId="77777777" w:rsidR="0039585C" w:rsidRPr="002B0DDF" w:rsidRDefault="0039585C" w:rsidP="002B0DDF">
            <w:pPr>
              <w:rPr>
                <w:rFonts w:cs="Times New Roman"/>
                <w:iCs/>
                <w:sz w:val="22"/>
                <w:lang w:val="vi-VN"/>
              </w:rPr>
            </w:pPr>
            <w:r w:rsidRPr="002B0DDF">
              <w:rPr>
                <w:rFonts w:cs="Times New Roman"/>
                <w:iCs/>
                <w:sz w:val="22"/>
                <w:lang w:val="vi-VN"/>
              </w:rPr>
              <w:t>(d) Số % nói ở (b) trên có thể giảm tới 35% và 30% tương ứng cho tàu hàng có tổng dung tích nhỏ hơn 2000.</w:t>
            </w:r>
          </w:p>
          <w:p w14:paraId="39C5B385" w14:textId="77777777" w:rsidR="0039585C" w:rsidRPr="002B0DDF" w:rsidRDefault="0039585C" w:rsidP="002B0DDF">
            <w:pPr>
              <w:rPr>
                <w:rFonts w:cs="Times New Roman"/>
                <w:iCs/>
                <w:sz w:val="22"/>
                <w:lang w:val="vi-VN"/>
              </w:rPr>
            </w:pPr>
            <w:r w:rsidRPr="002B0DDF">
              <w:rPr>
                <w:rFonts w:cs="Times New Roman"/>
                <w:iCs/>
                <w:sz w:val="22"/>
                <w:lang w:val="vi-VN"/>
              </w:rPr>
              <w:t>(e) Trong Mục này thể tích tự do của CO2 phải được lấy bằng 0,56 m3/kg.</w:t>
            </w:r>
          </w:p>
          <w:p w14:paraId="7084C1D1" w14:textId="77777777" w:rsidR="0039585C" w:rsidRPr="002B0DDF" w:rsidRDefault="0039585C" w:rsidP="002B0DDF">
            <w:pPr>
              <w:rPr>
                <w:rFonts w:cs="Times New Roman"/>
                <w:iCs/>
                <w:sz w:val="22"/>
                <w:lang w:val="vi-VN"/>
              </w:rPr>
            </w:pPr>
            <w:r w:rsidRPr="002B0DDF">
              <w:rPr>
                <w:rFonts w:cs="Times New Roman"/>
                <w:iCs/>
                <w:sz w:val="22"/>
                <w:lang w:val="vi-VN"/>
              </w:rPr>
              <w:t>(f) Đối với buồng máy, hệ thống ống cố định phải sao cho 85% lượng khí có thể phun vào buồng trong 2 phút.</w:t>
            </w:r>
          </w:p>
          <w:p w14:paraId="300C5A39" w14:textId="77777777" w:rsidR="0039585C" w:rsidRPr="002B0DDF" w:rsidRDefault="0039585C" w:rsidP="002B0DDF">
            <w:pPr>
              <w:rPr>
                <w:rFonts w:cs="Times New Roman"/>
                <w:iCs/>
                <w:sz w:val="22"/>
                <w:lang w:val="vi-VN"/>
              </w:rPr>
            </w:pPr>
            <w:r w:rsidRPr="002B0DDF">
              <w:rPr>
                <w:rFonts w:cs="Times New Roman"/>
                <w:iCs/>
                <w:sz w:val="22"/>
                <w:lang w:val="vi-VN"/>
              </w:rPr>
              <w:t>(g) Để phục vụ mục đích của mục này, trong trường hợp có từ hai buồng máy trở lên không hoàn toàn tách biệt thì chúng phải được coi là một buồng.</w:t>
            </w:r>
          </w:p>
          <w:p w14:paraId="5F8D4D81" w14:textId="64EE1ABD" w:rsidR="0039585C" w:rsidRPr="002B0DDF" w:rsidRDefault="0039585C" w:rsidP="002B0DDF">
            <w:pPr>
              <w:rPr>
                <w:rFonts w:cs="Times New Roman"/>
                <w:iCs/>
                <w:sz w:val="22"/>
                <w:lang w:val="vi-VN"/>
              </w:rPr>
            </w:pPr>
            <w:r w:rsidRPr="002B0DDF">
              <w:rPr>
                <w:rFonts w:cs="Times New Roman"/>
                <w:iCs/>
                <w:sz w:val="22"/>
                <w:lang w:val="vi-VN"/>
              </w:rPr>
              <w:t>(h) Đối với các khoang công-te-nơ và các khoang hàng tổng hợp (chủ yếu dự định để chở các loại hàng khác nhau được chằng buộc hoặc đóng gói riêng rẽ), hệ thống ống cố định phải sao cho tối thiểu hai phần ba lượng khí có thể xả được vào khoang trong vòng 10 phút. Đối với các khoang chở xô hàng rời , hệ thống ống cố định phải sao cho tối thiểu hai phần ba lượng khí có thể xả được vào khoang trong phạm vi 20 phút. Các điều khiển của hệ thống phải được bố trí để cho phép một phần ba, hai phần ba hoặc toàn bộ lượng khí được xả dựa trên tình trạng chất hàng của khoang</w:t>
            </w:r>
          </w:p>
        </w:tc>
        <w:tc>
          <w:tcPr>
            <w:tcW w:w="2043" w:type="dxa"/>
          </w:tcPr>
          <w:p w14:paraId="328C65D0" w14:textId="77777777" w:rsidR="0039585C" w:rsidRPr="002B0DDF" w:rsidRDefault="0039585C" w:rsidP="002B0DDF">
            <w:pPr>
              <w:jc w:val="center"/>
              <w:rPr>
                <w:rFonts w:cs="Times New Roman"/>
                <w:iCs/>
                <w:sz w:val="22"/>
                <w:lang w:val="vi-VN"/>
              </w:rPr>
            </w:pPr>
            <w:r w:rsidRPr="002B0DDF">
              <w:rPr>
                <w:rFonts w:cs="Times New Roman"/>
                <w:iCs/>
                <w:sz w:val="22"/>
                <w:lang w:val="vi-VN"/>
              </w:rPr>
              <w:lastRenderedPageBreak/>
              <w:t xml:space="preserve">Điều 4.3.2 </w:t>
            </w:r>
          </w:p>
          <w:p w14:paraId="4F2AA8FD" w14:textId="77777777" w:rsidR="0039585C" w:rsidRPr="002B0DDF" w:rsidRDefault="0039585C" w:rsidP="002B0DDF">
            <w:pPr>
              <w:jc w:val="center"/>
              <w:rPr>
                <w:rFonts w:cs="Times New Roman"/>
                <w:iCs/>
                <w:sz w:val="22"/>
                <w:lang w:val="vi-VN"/>
              </w:rPr>
            </w:pPr>
            <w:r w:rsidRPr="002B0DDF">
              <w:rPr>
                <w:rFonts w:cs="Times New Roman"/>
                <w:iCs/>
                <w:sz w:val="22"/>
                <w:lang w:val="vi-VN"/>
              </w:rPr>
              <w:t>Phần 5,</w:t>
            </w:r>
          </w:p>
          <w:p w14:paraId="32A1D63E"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4AE3368A" w14:textId="05A4C452"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09B01C76" w14:textId="77777777" w:rsidR="0039585C" w:rsidRPr="002B0DDF" w:rsidRDefault="0039585C" w:rsidP="002B0DDF">
            <w:pPr>
              <w:jc w:val="center"/>
              <w:rPr>
                <w:rFonts w:cs="Times New Roman"/>
                <w:iCs/>
                <w:sz w:val="22"/>
                <w:lang w:val="vi-VN"/>
              </w:rPr>
            </w:pPr>
          </w:p>
        </w:tc>
      </w:tr>
      <w:tr w:rsidR="002B0DDF" w:rsidRPr="002B0DDF" w14:paraId="37ECB2EF" w14:textId="77777777" w:rsidTr="006B611D">
        <w:tc>
          <w:tcPr>
            <w:tcW w:w="595" w:type="dxa"/>
          </w:tcPr>
          <w:p w14:paraId="72BB3D3F" w14:textId="01FC1A49" w:rsidR="0039585C" w:rsidRPr="002B0DDF" w:rsidRDefault="002B0DDF" w:rsidP="002B0DDF">
            <w:pPr>
              <w:jc w:val="center"/>
              <w:rPr>
                <w:rFonts w:cs="Times New Roman"/>
                <w:iCs/>
                <w:sz w:val="22"/>
              </w:rPr>
            </w:pPr>
            <w:r>
              <w:rPr>
                <w:rFonts w:cs="Times New Roman"/>
                <w:iCs/>
                <w:sz w:val="22"/>
              </w:rPr>
              <w:t>+</w:t>
            </w:r>
          </w:p>
        </w:tc>
        <w:tc>
          <w:tcPr>
            <w:tcW w:w="1656" w:type="dxa"/>
          </w:tcPr>
          <w:p w14:paraId="14297E25" w14:textId="36CB99BF" w:rsidR="0039585C" w:rsidRPr="002B0DDF" w:rsidRDefault="0039585C" w:rsidP="002B0DDF">
            <w:pPr>
              <w:rPr>
                <w:rFonts w:cs="Times New Roman"/>
                <w:iCs/>
                <w:sz w:val="22"/>
                <w:lang w:val="vi-VN"/>
              </w:rPr>
            </w:pPr>
            <w:r w:rsidRPr="002B0DDF">
              <w:rPr>
                <w:rFonts w:cs="Times New Roman"/>
                <w:iCs/>
                <w:sz w:val="22"/>
                <w:lang w:val="vi-VN"/>
              </w:rPr>
              <w:t>Bảo vệ các khoang chở ô tô, khoang công-te-nơ có trang bị các công-te-nơ lạnh, các khoang có cửa hoặc nắp hầm để vào và các không gian khác mà bình thường có người làm việc trong đó hoặc có người ra vào</w:t>
            </w:r>
          </w:p>
        </w:tc>
        <w:tc>
          <w:tcPr>
            <w:tcW w:w="3023" w:type="dxa"/>
          </w:tcPr>
          <w:p w14:paraId="16D9066B" w14:textId="77777777" w:rsidR="0039585C" w:rsidRPr="002B0DDF" w:rsidRDefault="0039585C" w:rsidP="002B0DDF">
            <w:pPr>
              <w:rPr>
                <w:rFonts w:cs="Times New Roman"/>
                <w:iCs/>
                <w:sz w:val="22"/>
                <w:lang w:val="vi-VN"/>
              </w:rPr>
            </w:pPr>
          </w:p>
        </w:tc>
        <w:tc>
          <w:tcPr>
            <w:tcW w:w="7371" w:type="dxa"/>
          </w:tcPr>
          <w:p w14:paraId="78F95D94" w14:textId="77777777" w:rsidR="0039585C" w:rsidRPr="002B0DDF" w:rsidRDefault="0039585C" w:rsidP="002B0DDF">
            <w:pPr>
              <w:rPr>
                <w:rFonts w:cs="Times New Roman"/>
                <w:iCs/>
                <w:sz w:val="22"/>
                <w:lang w:val="vi-VN"/>
              </w:rPr>
            </w:pPr>
            <w:r w:rsidRPr="002B0DDF">
              <w:rPr>
                <w:rFonts w:cs="Times New Roman"/>
                <w:iCs/>
                <w:sz w:val="22"/>
                <w:lang w:val="vi-VN"/>
              </w:rPr>
              <w:t>(2) Hệ thống khí CO2 sử dụng để bảo vệ các khoang chở ô tô, khoang công-te-nơ có trang bị các công-te-nơ lạnh, các khoang có cửa hoặc nắp hầm để vào và các không gian khác mà bình thường có người làm việc trong đó hoặc có người ra vào phải thỏa mãn các yêu cầu dưới đây:</w:t>
            </w:r>
          </w:p>
          <w:p w14:paraId="1187E789" w14:textId="77777777" w:rsidR="0039585C" w:rsidRPr="002B0DDF" w:rsidRDefault="0039585C" w:rsidP="002B0DDF">
            <w:pPr>
              <w:rPr>
                <w:rFonts w:cs="Times New Roman"/>
                <w:iCs/>
                <w:sz w:val="22"/>
                <w:lang w:val="vi-VN"/>
              </w:rPr>
            </w:pPr>
            <w:r w:rsidRPr="002B0DDF">
              <w:rPr>
                <w:rFonts w:cs="Times New Roman"/>
                <w:iCs/>
                <w:sz w:val="22"/>
                <w:lang w:val="vi-VN"/>
              </w:rPr>
              <w:t>(a) Phải có hai thiết bị tách biệt điều khiển sự xả khí CO2 vào khoang được bảo vệ và phải đảm bảo các hoạt động của thiết bị báo động. Một thiết bị điều khiển phải được dùng để mở van trên đường ống dẫn khí vào khoang được bảo vệ và thiết bị điều khiển thứ hai phải được sử dụng để xả khí từ các bình chứa. Phải có phương tiện chủ động (nghĩa là bằng khóa liên động điện hoặc cơ khí, không phụ thuộc vào quy trình vận hành) để sao cho chúng chỉ có thể vận hành được theo thứ tự như vậy, và</w:t>
            </w:r>
          </w:p>
          <w:p w14:paraId="1ED7FA75" w14:textId="25CA347C" w:rsidR="0039585C" w:rsidRPr="002B0DDF" w:rsidRDefault="0039585C" w:rsidP="002B0DDF">
            <w:pPr>
              <w:rPr>
                <w:rFonts w:cs="Times New Roman"/>
                <w:iCs/>
                <w:sz w:val="22"/>
                <w:lang w:val="vi-VN"/>
              </w:rPr>
            </w:pPr>
            <w:r w:rsidRPr="002B0DDF">
              <w:rPr>
                <w:rFonts w:cs="Times New Roman"/>
                <w:iCs/>
                <w:sz w:val="22"/>
                <w:lang w:val="vi-VN"/>
              </w:rPr>
              <w:t>(b) Hai thiết bị điều khiển này phải được đặt trong một hộp điều khiển xả có đánh dấu rõ cho từng khoang được bảo vệ. Nếu hộp này có khóa thì chìa khóa phải được đặt ở trong một ngăn có nắp che bằng kính loại có thể đập vỡ được đặt ở vị trí dễ thấy bên cạnh hộp</w:t>
            </w:r>
          </w:p>
        </w:tc>
        <w:tc>
          <w:tcPr>
            <w:tcW w:w="2043" w:type="dxa"/>
          </w:tcPr>
          <w:p w14:paraId="1B17C1A8" w14:textId="77777777" w:rsidR="0039585C" w:rsidRPr="002B0DDF" w:rsidRDefault="0039585C" w:rsidP="002B0DDF">
            <w:pPr>
              <w:jc w:val="center"/>
              <w:rPr>
                <w:rFonts w:cs="Times New Roman"/>
                <w:iCs/>
                <w:sz w:val="22"/>
                <w:lang w:val="vi-VN"/>
              </w:rPr>
            </w:pPr>
            <w:r w:rsidRPr="002B0DDF">
              <w:rPr>
                <w:rFonts w:cs="Times New Roman"/>
                <w:iCs/>
                <w:sz w:val="22"/>
                <w:lang w:val="vi-VN"/>
              </w:rPr>
              <w:t xml:space="preserve">Điều 4.3.2 </w:t>
            </w:r>
          </w:p>
          <w:p w14:paraId="796CFD5B" w14:textId="77777777" w:rsidR="0039585C" w:rsidRPr="002B0DDF" w:rsidRDefault="0039585C" w:rsidP="002B0DDF">
            <w:pPr>
              <w:jc w:val="center"/>
              <w:rPr>
                <w:rFonts w:cs="Times New Roman"/>
                <w:iCs/>
                <w:sz w:val="22"/>
                <w:lang w:val="vi-VN"/>
              </w:rPr>
            </w:pPr>
            <w:r w:rsidRPr="002B0DDF">
              <w:rPr>
                <w:rFonts w:cs="Times New Roman"/>
                <w:iCs/>
                <w:sz w:val="22"/>
                <w:lang w:val="vi-VN"/>
              </w:rPr>
              <w:t>Phần 5,</w:t>
            </w:r>
          </w:p>
          <w:p w14:paraId="65407628"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5EB02E32" w14:textId="7501BE29"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27E9303F" w14:textId="77777777" w:rsidR="0039585C" w:rsidRPr="002B0DDF" w:rsidRDefault="0039585C" w:rsidP="002B0DDF">
            <w:pPr>
              <w:jc w:val="center"/>
              <w:rPr>
                <w:rFonts w:cs="Times New Roman"/>
                <w:iCs/>
                <w:sz w:val="22"/>
                <w:lang w:val="vi-VN"/>
              </w:rPr>
            </w:pPr>
          </w:p>
        </w:tc>
      </w:tr>
      <w:tr w:rsidR="002B0DDF" w:rsidRPr="002B0DDF" w14:paraId="5F96F857" w14:textId="77777777" w:rsidTr="006B611D">
        <w:tc>
          <w:tcPr>
            <w:tcW w:w="595" w:type="dxa"/>
          </w:tcPr>
          <w:p w14:paraId="209D1DB8" w14:textId="3F891A44" w:rsidR="0039585C" w:rsidRPr="002B0DDF" w:rsidRDefault="002B0DDF" w:rsidP="002B0DDF">
            <w:pPr>
              <w:jc w:val="center"/>
              <w:rPr>
                <w:rFonts w:cs="Times New Roman"/>
                <w:iCs/>
                <w:sz w:val="22"/>
              </w:rPr>
            </w:pPr>
            <w:r>
              <w:rPr>
                <w:rFonts w:cs="Times New Roman"/>
                <w:iCs/>
                <w:sz w:val="22"/>
              </w:rPr>
              <w:t>+</w:t>
            </w:r>
          </w:p>
        </w:tc>
        <w:tc>
          <w:tcPr>
            <w:tcW w:w="1656" w:type="dxa"/>
          </w:tcPr>
          <w:p w14:paraId="4689E234" w14:textId="709BB2F9" w:rsidR="0039585C" w:rsidRPr="002B0DDF" w:rsidRDefault="0039585C" w:rsidP="002B0DDF">
            <w:pPr>
              <w:rPr>
                <w:rFonts w:cs="Times New Roman"/>
                <w:iCs/>
                <w:sz w:val="22"/>
                <w:lang w:val="vi-VN"/>
              </w:rPr>
            </w:pPr>
            <w:r w:rsidRPr="002B0DDF">
              <w:rPr>
                <w:rFonts w:cs="Times New Roman"/>
                <w:iCs/>
                <w:sz w:val="22"/>
                <w:lang w:val="vi-VN"/>
              </w:rPr>
              <w:t>Bình chứa CO2</w:t>
            </w:r>
          </w:p>
        </w:tc>
        <w:tc>
          <w:tcPr>
            <w:tcW w:w="3023" w:type="dxa"/>
          </w:tcPr>
          <w:p w14:paraId="32B7ADDF" w14:textId="77777777" w:rsidR="0039585C" w:rsidRPr="002B0DDF" w:rsidRDefault="0039585C" w:rsidP="002B0DDF">
            <w:pPr>
              <w:rPr>
                <w:rFonts w:cs="Times New Roman"/>
                <w:iCs/>
                <w:sz w:val="22"/>
                <w:lang w:val="vi-VN"/>
              </w:rPr>
            </w:pPr>
          </w:p>
        </w:tc>
        <w:tc>
          <w:tcPr>
            <w:tcW w:w="7371" w:type="dxa"/>
          </w:tcPr>
          <w:p w14:paraId="64518986" w14:textId="77777777" w:rsidR="0039585C" w:rsidRPr="002B0DDF" w:rsidRDefault="0039585C" w:rsidP="002B0DDF">
            <w:pPr>
              <w:rPr>
                <w:rFonts w:cs="Times New Roman"/>
                <w:iCs/>
                <w:sz w:val="22"/>
                <w:lang w:val="vi-VN"/>
              </w:rPr>
            </w:pPr>
            <w:r w:rsidRPr="002B0DDF">
              <w:rPr>
                <w:rFonts w:cs="Times New Roman"/>
                <w:iCs/>
                <w:sz w:val="22"/>
                <w:lang w:val="vi-VN"/>
              </w:rPr>
              <w:t>(a) Bình chứa CO2 phải là kiểu được Đăng kiểm công nhận và trên thân bình phải có các số liệu về khối lượng, thể tích, áp suất thử thủy tĩnh, ngày thử, số sản xuất của nhà chế tạo;</w:t>
            </w:r>
          </w:p>
          <w:p w14:paraId="2715C581" w14:textId="77777777" w:rsidR="0039585C" w:rsidRPr="002B0DDF" w:rsidRDefault="0039585C" w:rsidP="002B0DDF">
            <w:pPr>
              <w:rPr>
                <w:rFonts w:cs="Times New Roman"/>
                <w:iCs/>
                <w:sz w:val="22"/>
                <w:lang w:val="vi-VN"/>
              </w:rPr>
            </w:pPr>
            <w:r w:rsidRPr="002B0DDF">
              <w:rPr>
                <w:rFonts w:cs="Times New Roman"/>
                <w:iCs/>
                <w:sz w:val="22"/>
                <w:lang w:val="vi-VN"/>
              </w:rPr>
              <w:lastRenderedPageBreak/>
              <w:t>(b) Tỷ số nạp cho các bình CO2 phải phù hợp với độ bền của bình, thường không được lớn hơn 0,67 kg/lít;</w:t>
            </w:r>
          </w:p>
          <w:p w14:paraId="4B961AB4" w14:textId="0946B657" w:rsidR="0039585C" w:rsidRPr="002B0DDF" w:rsidRDefault="0039585C" w:rsidP="002B0DDF">
            <w:pPr>
              <w:rPr>
                <w:rFonts w:cs="Times New Roman"/>
                <w:iCs/>
                <w:sz w:val="22"/>
                <w:lang w:val="vi-VN"/>
              </w:rPr>
            </w:pPr>
            <w:r w:rsidRPr="002B0DDF">
              <w:rPr>
                <w:rFonts w:cs="Times New Roman"/>
                <w:iCs/>
                <w:sz w:val="22"/>
                <w:lang w:val="vi-VN"/>
              </w:rPr>
              <w:t>(c) Các van đầu bình phải có màng an toàn hoặc thiết bị an toàn khác phù hợp.</w:t>
            </w:r>
          </w:p>
        </w:tc>
        <w:tc>
          <w:tcPr>
            <w:tcW w:w="2043" w:type="dxa"/>
          </w:tcPr>
          <w:p w14:paraId="7B2986D9" w14:textId="77777777" w:rsidR="0039585C" w:rsidRPr="002B0DDF" w:rsidRDefault="0039585C" w:rsidP="002B0DDF">
            <w:pPr>
              <w:jc w:val="center"/>
              <w:rPr>
                <w:rFonts w:cs="Times New Roman"/>
                <w:iCs/>
                <w:sz w:val="22"/>
                <w:lang w:val="vi-VN"/>
              </w:rPr>
            </w:pPr>
            <w:r w:rsidRPr="002B0DDF">
              <w:rPr>
                <w:rFonts w:cs="Times New Roman"/>
                <w:iCs/>
                <w:sz w:val="22"/>
                <w:lang w:val="vi-VN"/>
              </w:rPr>
              <w:lastRenderedPageBreak/>
              <w:t xml:space="preserve">Điều 4.3.2 </w:t>
            </w:r>
          </w:p>
          <w:p w14:paraId="0327270D" w14:textId="77777777" w:rsidR="0039585C" w:rsidRPr="002B0DDF" w:rsidRDefault="0039585C" w:rsidP="002B0DDF">
            <w:pPr>
              <w:jc w:val="center"/>
              <w:rPr>
                <w:rFonts w:cs="Times New Roman"/>
                <w:iCs/>
                <w:sz w:val="22"/>
                <w:lang w:val="vi-VN"/>
              </w:rPr>
            </w:pPr>
            <w:r w:rsidRPr="002B0DDF">
              <w:rPr>
                <w:rFonts w:cs="Times New Roman"/>
                <w:iCs/>
                <w:sz w:val="22"/>
                <w:lang w:val="vi-VN"/>
              </w:rPr>
              <w:t>Phần 5,</w:t>
            </w:r>
          </w:p>
          <w:p w14:paraId="1011C6B6"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588B4B4C" w14:textId="1500F54F" w:rsidR="0039585C" w:rsidRPr="002B0DDF" w:rsidRDefault="0039585C" w:rsidP="002B0DDF">
            <w:pPr>
              <w:jc w:val="center"/>
              <w:rPr>
                <w:rFonts w:cs="Times New Roman"/>
                <w:iCs/>
                <w:sz w:val="22"/>
                <w:lang w:val="vi-VN"/>
              </w:rPr>
            </w:pPr>
            <w:r w:rsidRPr="002B0DDF">
              <w:rPr>
                <w:rFonts w:cs="Times New Roman"/>
                <w:iCs/>
                <w:sz w:val="22"/>
                <w:lang w:val="vi-VN"/>
              </w:rPr>
              <w:lastRenderedPageBreak/>
              <w:t>BGTVT</w:t>
            </w:r>
          </w:p>
        </w:tc>
        <w:tc>
          <w:tcPr>
            <w:tcW w:w="765" w:type="dxa"/>
          </w:tcPr>
          <w:p w14:paraId="72D48FA1" w14:textId="77777777" w:rsidR="0039585C" w:rsidRPr="002B0DDF" w:rsidRDefault="0039585C" w:rsidP="002B0DDF">
            <w:pPr>
              <w:jc w:val="center"/>
              <w:rPr>
                <w:rFonts w:cs="Times New Roman"/>
                <w:iCs/>
                <w:sz w:val="22"/>
                <w:lang w:val="vi-VN"/>
              </w:rPr>
            </w:pPr>
          </w:p>
        </w:tc>
      </w:tr>
      <w:tr w:rsidR="002B0DDF" w:rsidRPr="002B0DDF" w14:paraId="7A6C1C60" w14:textId="77777777" w:rsidTr="006B611D">
        <w:tc>
          <w:tcPr>
            <w:tcW w:w="595" w:type="dxa"/>
          </w:tcPr>
          <w:p w14:paraId="6BC2B030" w14:textId="09C181F1" w:rsidR="0039585C" w:rsidRPr="002B0DDF" w:rsidRDefault="002B0DDF" w:rsidP="002B0DDF">
            <w:pPr>
              <w:jc w:val="center"/>
              <w:rPr>
                <w:rFonts w:cs="Times New Roman"/>
                <w:iCs/>
                <w:sz w:val="22"/>
              </w:rPr>
            </w:pPr>
            <w:r>
              <w:rPr>
                <w:rFonts w:cs="Times New Roman"/>
                <w:iCs/>
                <w:sz w:val="22"/>
              </w:rPr>
              <w:t>+</w:t>
            </w:r>
          </w:p>
        </w:tc>
        <w:tc>
          <w:tcPr>
            <w:tcW w:w="1656" w:type="dxa"/>
          </w:tcPr>
          <w:p w14:paraId="26EE0578" w14:textId="088E7FA3" w:rsidR="0039585C" w:rsidRPr="002B0DDF" w:rsidRDefault="0039585C" w:rsidP="002B0DDF">
            <w:pPr>
              <w:rPr>
                <w:rFonts w:cs="Times New Roman"/>
                <w:iCs/>
                <w:sz w:val="22"/>
              </w:rPr>
            </w:pPr>
            <w:r w:rsidRPr="002B0DDF">
              <w:rPr>
                <w:rFonts w:cs="Times New Roman"/>
                <w:iCs/>
                <w:sz w:val="22"/>
              </w:rPr>
              <w:t>Đường ống</w:t>
            </w:r>
          </w:p>
        </w:tc>
        <w:tc>
          <w:tcPr>
            <w:tcW w:w="3023" w:type="dxa"/>
          </w:tcPr>
          <w:p w14:paraId="145492F4" w14:textId="77777777" w:rsidR="0039585C" w:rsidRPr="002B0DDF" w:rsidRDefault="0039585C" w:rsidP="002B0DDF">
            <w:pPr>
              <w:rPr>
                <w:rFonts w:cs="Times New Roman"/>
                <w:iCs/>
                <w:sz w:val="22"/>
                <w:lang w:val="vi-VN"/>
              </w:rPr>
            </w:pPr>
          </w:p>
        </w:tc>
        <w:tc>
          <w:tcPr>
            <w:tcW w:w="7371" w:type="dxa"/>
          </w:tcPr>
          <w:p w14:paraId="56B74A34" w14:textId="77777777" w:rsidR="0039585C" w:rsidRPr="002B0DDF" w:rsidRDefault="0039585C" w:rsidP="002B0DDF">
            <w:pPr>
              <w:rPr>
                <w:rFonts w:cs="Times New Roman"/>
                <w:iCs/>
                <w:sz w:val="22"/>
                <w:lang w:val="vi-VN"/>
              </w:rPr>
            </w:pPr>
            <w:r w:rsidRPr="002B0DDF">
              <w:rPr>
                <w:rFonts w:cs="Times New Roman"/>
                <w:iCs/>
                <w:sz w:val="22"/>
                <w:lang w:val="vi-VN"/>
              </w:rPr>
              <w:t>(a) Phải trang bị cho mỗi không gian được bảo vệ đường ống phân phối từ hộp van phân phối. Phải đặt cho mỗi đường ống phân phối một van điều khiển ở hộp van;</w:t>
            </w:r>
          </w:p>
          <w:p w14:paraId="50A6908B" w14:textId="77777777" w:rsidR="0039585C" w:rsidRPr="002B0DDF" w:rsidRDefault="0039585C" w:rsidP="002B0DDF">
            <w:pPr>
              <w:rPr>
                <w:rFonts w:cs="Times New Roman"/>
                <w:iCs/>
                <w:sz w:val="22"/>
                <w:lang w:val="vi-VN"/>
              </w:rPr>
            </w:pPr>
            <w:r w:rsidRPr="002B0DDF">
              <w:rPr>
                <w:rFonts w:cs="Times New Roman"/>
                <w:iCs/>
                <w:sz w:val="22"/>
                <w:lang w:val="vi-VN"/>
              </w:rPr>
              <w:t>(b) Đường ống CO2 phải được cung cấp các đầu nối làm sạch bằng khí nén tại đường ống góp hoặc ống nối ống góp đến van phân phối.</w:t>
            </w:r>
          </w:p>
          <w:p w14:paraId="210414AA" w14:textId="77777777" w:rsidR="0039585C" w:rsidRPr="002B0DDF" w:rsidRDefault="0039585C" w:rsidP="002B0DDF">
            <w:pPr>
              <w:rPr>
                <w:rFonts w:cs="Times New Roman"/>
                <w:iCs/>
                <w:sz w:val="22"/>
                <w:lang w:val="vi-VN"/>
              </w:rPr>
            </w:pPr>
            <w:r w:rsidRPr="002B0DDF">
              <w:rPr>
                <w:rFonts w:cs="Times New Roman"/>
                <w:iCs/>
                <w:sz w:val="22"/>
                <w:lang w:val="vi-VN"/>
              </w:rPr>
              <w:t>(c) Mỗi ống nối được dẫn từ mỗi van đầu bình tới ống góp phải được trang bị một van một chiều. Đường ống góp đến van phân phối phải được trang bị áp kế có dải đo đến 1,5 áp lực làm việc.</w:t>
            </w:r>
          </w:p>
          <w:p w14:paraId="34999460" w14:textId="77777777" w:rsidR="0039585C" w:rsidRPr="002B0DDF" w:rsidRDefault="0039585C" w:rsidP="002B0DDF">
            <w:pPr>
              <w:rPr>
                <w:rFonts w:cs="Times New Roman"/>
                <w:iCs/>
                <w:sz w:val="22"/>
                <w:lang w:val="vi-VN"/>
              </w:rPr>
            </w:pPr>
            <w:r w:rsidRPr="002B0DDF">
              <w:rPr>
                <w:rFonts w:cs="Times New Roman"/>
                <w:iCs/>
                <w:sz w:val="22"/>
                <w:lang w:val="vi-VN"/>
              </w:rPr>
              <w:t>(d) Chiều dày nhỏ nhất của thành ống CO2 được cho trong Bảng 5/4.4. Nếu chỉ có sự khác nhau không nhiều so với các giá trị trong Bảng, chúng có thể được chấp nhận;</w:t>
            </w:r>
          </w:p>
          <w:p w14:paraId="02DDFFD2" w14:textId="77777777" w:rsidR="0039585C" w:rsidRPr="002B0DDF" w:rsidRDefault="0039585C" w:rsidP="002B0DDF">
            <w:pPr>
              <w:rPr>
                <w:rFonts w:cs="Times New Roman"/>
                <w:iCs/>
                <w:sz w:val="22"/>
                <w:lang w:val="vi-VN"/>
              </w:rPr>
            </w:pPr>
            <w:r w:rsidRPr="002B0DDF">
              <w:rPr>
                <w:rFonts w:cs="Times New Roman"/>
                <w:iCs/>
                <w:sz w:val="22"/>
                <w:lang w:val="vi-VN"/>
              </w:rPr>
              <w:t>(e) Đường kính của ống phân phối dẫn vào các khoang hàng không được nhỏ hơn 20 mm, còn dẫn vào các đầu phun không được nhỏ hơn 15 mm;</w:t>
            </w:r>
          </w:p>
          <w:p w14:paraId="0B9663A0" w14:textId="19ABBFB5" w:rsidR="0039585C" w:rsidRPr="002B0DDF" w:rsidRDefault="0039585C" w:rsidP="002B0DDF">
            <w:pPr>
              <w:rPr>
                <w:rFonts w:cs="Times New Roman"/>
                <w:iCs/>
                <w:sz w:val="22"/>
                <w:lang w:val="vi-VN"/>
              </w:rPr>
            </w:pPr>
            <w:r w:rsidRPr="002B0DDF">
              <w:rPr>
                <w:rFonts w:cs="Times New Roman"/>
                <w:iCs/>
                <w:sz w:val="22"/>
                <w:lang w:val="vi-VN"/>
              </w:rPr>
              <w:t>(f) Đường ống CO2 phải được chế tạo bằng ống thép liền. ngoại trừ ống mềm được sử dụng để nối van đầu bình đến đường ống gom phải là kiểu được công nhận</w:t>
            </w:r>
          </w:p>
        </w:tc>
        <w:tc>
          <w:tcPr>
            <w:tcW w:w="2043" w:type="dxa"/>
          </w:tcPr>
          <w:p w14:paraId="446AE2DD" w14:textId="77777777" w:rsidR="0039585C" w:rsidRPr="002B0DDF" w:rsidRDefault="0039585C" w:rsidP="002B0DDF">
            <w:pPr>
              <w:jc w:val="center"/>
              <w:rPr>
                <w:rFonts w:cs="Times New Roman"/>
                <w:iCs/>
                <w:sz w:val="22"/>
                <w:lang w:val="vi-VN"/>
              </w:rPr>
            </w:pPr>
            <w:r w:rsidRPr="002B0DDF">
              <w:rPr>
                <w:rFonts w:cs="Times New Roman"/>
                <w:iCs/>
                <w:sz w:val="22"/>
                <w:lang w:val="vi-VN"/>
              </w:rPr>
              <w:t xml:space="preserve">Điều 4.3.2 </w:t>
            </w:r>
          </w:p>
          <w:p w14:paraId="538E21A2" w14:textId="77777777" w:rsidR="0039585C" w:rsidRPr="002B0DDF" w:rsidRDefault="0039585C" w:rsidP="002B0DDF">
            <w:pPr>
              <w:jc w:val="center"/>
              <w:rPr>
                <w:rFonts w:cs="Times New Roman"/>
                <w:iCs/>
                <w:sz w:val="22"/>
                <w:lang w:val="vi-VN"/>
              </w:rPr>
            </w:pPr>
            <w:r w:rsidRPr="002B0DDF">
              <w:rPr>
                <w:rFonts w:cs="Times New Roman"/>
                <w:iCs/>
                <w:sz w:val="22"/>
                <w:lang w:val="vi-VN"/>
              </w:rPr>
              <w:t>Phần 5,</w:t>
            </w:r>
          </w:p>
          <w:p w14:paraId="0EAD2C88"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2378A175" w14:textId="2492075E"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65D6BF0C" w14:textId="77777777" w:rsidR="0039585C" w:rsidRPr="002B0DDF" w:rsidRDefault="0039585C" w:rsidP="002B0DDF">
            <w:pPr>
              <w:jc w:val="center"/>
              <w:rPr>
                <w:rFonts w:cs="Times New Roman"/>
                <w:iCs/>
                <w:sz w:val="22"/>
                <w:lang w:val="vi-VN"/>
              </w:rPr>
            </w:pPr>
          </w:p>
        </w:tc>
      </w:tr>
      <w:tr w:rsidR="002B0DDF" w:rsidRPr="002B0DDF" w14:paraId="67C31695" w14:textId="77777777" w:rsidTr="006B611D">
        <w:tc>
          <w:tcPr>
            <w:tcW w:w="595" w:type="dxa"/>
          </w:tcPr>
          <w:p w14:paraId="62465F4C" w14:textId="52ACE703" w:rsidR="0039585C" w:rsidRPr="002B0DDF" w:rsidRDefault="0039585C" w:rsidP="002B0DDF">
            <w:pPr>
              <w:jc w:val="center"/>
              <w:rPr>
                <w:rFonts w:cs="Times New Roman"/>
                <w:iCs/>
                <w:sz w:val="22"/>
              </w:rPr>
            </w:pPr>
            <w:r w:rsidRPr="002B0DDF">
              <w:rPr>
                <w:rFonts w:cs="Times New Roman"/>
                <w:iCs/>
                <w:sz w:val="22"/>
              </w:rPr>
              <w:t>-</w:t>
            </w:r>
          </w:p>
        </w:tc>
        <w:tc>
          <w:tcPr>
            <w:tcW w:w="1656" w:type="dxa"/>
          </w:tcPr>
          <w:p w14:paraId="40C2BEE0" w14:textId="52306083" w:rsidR="0039585C" w:rsidRPr="002B0DDF" w:rsidRDefault="0039585C" w:rsidP="002B0DDF">
            <w:pPr>
              <w:rPr>
                <w:rFonts w:cs="Times New Roman"/>
                <w:iCs/>
                <w:sz w:val="22"/>
                <w:lang w:val="vi-VN"/>
              </w:rPr>
            </w:pPr>
            <w:r w:rsidRPr="002B0DDF">
              <w:rPr>
                <w:rFonts w:cs="Times New Roman"/>
                <w:iCs/>
                <w:sz w:val="22"/>
                <w:lang w:val="vi-VN"/>
              </w:rPr>
              <w:t xml:space="preserve">Hệ thống chữa cháy bằng khí khác </w:t>
            </w:r>
          </w:p>
        </w:tc>
        <w:tc>
          <w:tcPr>
            <w:tcW w:w="3023" w:type="dxa"/>
          </w:tcPr>
          <w:p w14:paraId="0A21702B" w14:textId="77777777" w:rsidR="0039585C" w:rsidRPr="002B0DDF" w:rsidRDefault="0039585C" w:rsidP="002B0DDF">
            <w:pPr>
              <w:rPr>
                <w:rFonts w:cs="Times New Roman"/>
                <w:iCs/>
                <w:sz w:val="22"/>
                <w:lang w:val="vi-VN"/>
              </w:rPr>
            </w:pPr>
          </w:p>
        </w:tc>
        <w:tc>
          <w:tcPr>
            <w:tcW w:w="7371" w:type="dxa"/>
          </w:tcPr>
          <w:p w14:paraId="100B57D3" w14:textId="77777777" w:rsidR="0039585C" w:rsidRPr="002B0DDF" w:rsidRDefault="0039585C" w:rsidP="002B0DDF">
            <w:pPr>
              <w:rPr>
                <w:rFonts w:cs="Times New Roman"/>
                <w:iCs/>
                <w:sz w:val="22"/>
                <w:lang w:val="vi-VN"/>
              </w:rPr>
            </w:pPr>
            <w:r w:rsidRPr="002B0DDF">
              <w:rPr>
                <w:rFonts w:cs="Times New Roman"/>
                <w:iCs/>
                <w:sz w:val="22"/>
                <w:lang w:val="vi-VN"/>
              </w:rPr>
              <w:t>(1) Nếu khí không phải là CO2 được sản xuất tại tàu và được dùng làm khí chữa cháy thì nó phải là sản phẩm khí khi đốt dầu có hàm lượng ô-xy, khí CO2, các thành phần ăn mòn và các chất rắn cháy được đã được giảm tới mức nhỏ nhất cho phép.</w:t>
            </w:r>
          </w:p>
          <w:p w14:paraId="5517AFA7" w14:textId="77777777" w:rsidR="0039585C" w:rsidRPr="002B0DDF" w:rsidRDefault="0039585C" w:rsidP="002B0DDF">
            <w:pPr>
              <w:rPr>
                <w:rFonts w:cs="Times New Roman"/>
                <w:iCs/>
                <w:sz w:val="22"/>
                <w:lang w:val="vi-VN"/>
              </w:rPr>
            </w:pPr>
            <w:r w:rsidRPr="002B0DDF">
              <w:rPr>
                <w:rFonts w:cs="Times New Roman"/>
                <w:iCs/>
                <w:sz w:val="22"/>
                <w:lang w:val="vi-VN"/>
              </w:rPr>
              <w:t>(2) Nếu dùng những khí đó làm khí chữa cháy trong hệ thống chữa cháy cố định để bảo vệ buồng máy thì chúng phải có khả năng bảo vệ tương đương với hệ thống dùng CO2.</w:t>
            </w:r>
          </w:p>
          <w:p w14:paraId="3FD8DE77" w14:textId="50B85C66" w:rsidR="0039585C" w:rsidRPr="002B0DDF" w:rsidRDefault="0039585C" w:rsidP="002B0DDF">
            <w:pPr>
              <w:rPr>
                <w:rFonts w:cs="Times New Roman"/>
                <w:iCs/>
                <w:sz w:val="22"/>
                <w:lang w:val="vi-VN"/>
              </w:rPr>
            </w:pPr>
            <w:r w:rsidRPr="002B0DDF">
              <w:rPr>
                <w:rFonts w:cs="Times New Roman"/>
                <w:iCs/>
                <w:sz w:val="22"/>
                <w:lang w:val="vi-VN"/>
              </w:rPr>
              <w:t>(3) Nếu dùng khí đó làm khí chữa cháy trong hệ thống chữa cháy cố định cho khoang hàng thì phải có một lượng đủ để mỗi giờ cấp được một thể tích khí tự do ít nhất bằng 25% tổng thể tích của khoang được bảo vệ lớn nhất theo cách đó trong vòng 24 giờ.</w:t>
            </w:r>
          </w:p>
        </w:tc>
        <w:tc>
          <w:tcPr>
            <w:tcW w:w="2043" w:type="dxa"/>
          </w:tcPr>
          <w:p w14:paraId="5121C0AF" w14:textId="77777777" w:rsidR="0039585C" w:rsidRPr="002B0DDF" w:rsidRDefault="0039585C" w:rsidP="002B0DDF">
            <w:pPr>
              <w:jc w:val="center"/>
              <w:rPr>
                <w:rFonts w:cs="Times New Roman"/>
                <w:iCs/>
                <w:sz w:val="22"/>
                <w:lang w:val="vi-VN"/>
              </w:rPr>
            </w:pPr>
            <w:r w:rsidRPr="002B0DDF">
              <w:rPr>
                <w:rFonts w:cs="Times New Roman"/>
                <w:iCs/>
                <w:sz w:val="22"/>
                <w:lang w:val="vi-VN"/>
              </w:rPr>
              <w:t xml:space="preserve">Điều 4.3.2 </w:t>
            </w:r>
          </w:p>
          <w:p w14:paraId="16E9DA02" w14:textId="77777777" w:rsidR="0039585C" w:rsidRPr="002B0DDF" w:rsidRDefault="0039585C" w:rsidP="002B0DDF">
            <w:pPr>
              <w:jc w:val="center"/>
              <w:rPr>
                <w:rFonts w:cs="Times New Roman"/>
                <w:iCs/>
                <w:sz w:val="22"/>
                <w:lang w:val="vi-VN"/>
              </w:rPr>
            </w:pPr>
            <w:r w:rsidRPr="002B0DDF">
              <w:rPr>
                <w:rFonts w:cs="Times New Roman"/>
                <w:iCs/>
                <w:sz w:val="22"/>
                <w:lang w:val="vi-VN"/>
              </w:rPr>
              <w:t>Phần 5,</w:t>
            </w:r>
          </w:p>
          <w:p w14:paraId="245D4FCD"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7DDB4196" w14:textId="2ACB337B"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5F7006D6" w14:textId="77777777" w:rsidR="0039585C" w:rsidRPr="002B0DDF" w:rsidRDefault="0039585C" w:rsidP="002B0DDF">
            <w:pPr>
              <w:jc w:val="center"/>
              <w:rPr>
                <w:rFonts w:cs="Times New Roman"/>
                <w:iCs/>
                <w:sz w:val="22"/>
                <w:lang w:val="vi-VN"/>
              </w:rPr>
            </w:pPr>
          </w:p>
        </w:tc>
      </w:tr>
      <w:tr w:rsidR="002B0DDF" w:rsidRPr="002B0DDF" w14:paraId="6891B6FA" w14:textId="77777777" w:rsidTr="006B611D">
        <w:tc>
          <w:tcPr>
            <w:tcW w:w="595" w:type="dxa"/>
          </w:tcPr>
          <w:p w14:paraId="282494EE" w14:textId="02A75C35" w:rsidR="0039585C" w:rsidRPr="002B0DDF" w:rsidRDefault="0039585C" w:rsidP="002B0DDF">
            <w:pPr>
              <w:jc w:val="center"/>
              <w:rPr>
                <w:rFonts w:cs="Times New Roman"/>
                <w:b/>
                <w:bCs/>
                <w:iCs/>
                <w:sz w:val="22"/>
              </w:rPr>
            </w:pPr>
            <w:r w:rsidRPr="002B0DDF">
              <w:rPr>
                <w:rFonts w:cs="Times New Roman"/>
                <w:b/>
                <w:bCs/>
                <w:iCs/>
                <w:sz w:val="22"/>
              </w:rPr>
              <w:t>3.4</w:t>
            </w:r>
          </w:p>
        </w:tc>
        <w:tc>
          <w:tcPr>
            <w:tcW w:w="1656" w:type="dxa"/>
          </w:tcPr>
          <w:p w14:paraId="1E722FBA" w14:textId="37B40492" w:rsidR="0039585C" w:rsidRPr="002B0DDF" w:rsidRDefault="0039585C" w:rsidP="002B0DDF">
            <w:pPr>
              <w:rPr>
                <w:rFonts w:cs="Times New Roman"/>
                <w:b/>
                <w:bCs/>
                <w:iCs/>
                <w:sz w:val="22"/>
                <w:lang w:val="vi-VN"/>
              </w:rPr>
            </w:pPr>
            <w:r w:rsidRPr="002B0DDF">
              <w:rPr>
                <w:rFonts w:cs="Times New Roman"/>
                <w:b/>
                <w:bCs/>
                <w:iCs/>
                <w:sz w:val="22"/>
                <w:lang w:val="vi-VN"/>
              </w:rPr>
              <w:t>Hệ thống chữa cháy bằng bọt cố định</w:t>
            </w:r>
          </w:p>
        </w:tc>
        <w:tc>
          <w:tcPr>
            <w:tcW w:w="3023" w:type="dxa"/>
          </w:tcPr>
          <w:p w14:paraId="1D9DAE11" w14:textId="77777777" w:rsidR="0039585C" w:rsidRPr="002B0DDF" w:rsidRDefault="0039585C" w:rsidP="002B0DDF">
            <w:pPr>
              <w:rPr>
                <w:rFonts w:cs="Times New Roman"/>
                <w:iCs/>
                <w:sz w:val="22"/>
                <w:lang w:val="vi-VN"/>
              </w:rPr>
            </w:pPr>
          </w:p>
        </w:tc>
        <w:tc>
          <w:tcPr>
            <w:tcW w:w="7371" w:type="dxa"/>
          </w:tcPr>
          <w:p w14:paraId="452B7E31" w14:textId="6EBE5163" w:rsidR="0039585C" w:rsidRPr="002B0DDF" w:rsidRDefault="0039585C" w:rsidP="002B0DDF">
            <w:pPr>
              <w:rPr>
                <w:rFonts w:cs="Times New Roman"/>
                <w:iCs/>
                <w:sz w:val="22"/>
                <w:lang w:val="vi-VN"/>
              </w:rPr>
            </w:pPr>
            <w:r w:rsidRPr="002B0DDF">
              <w:rPr>
                <w:rFonts w:cs="Times New Roman"/>
                <w:iCs/>
                <w:sz w:val="22"/>
                <w:lang w:val="vi-VN"/>
              </w:rPr>
              <w:t>Hệ thống chữa cháy bằng bọt phải tạo ra bọt thích hợp để dập cháy do dầu.</w:t>
            </w:r>
          </w:p>
        </w:tc>
        <w:tc>
          <w:tcPr>
            <w:tcW w:w="2043" w:type="dxa"/>
          </w:tcPr>
          <w:p w14:paraId="5D0E0A82" w14:textId="40E385FC" w:rsidR="0039585C" w:rsidRPr="002B0DDF" w:rsidRDefault="0039585C" w:rsidP="002B0DDF">
            <w:pPr>
              <w:jc w:val="center"/>
              <w:rPr>
                <w:rFonts w:cs="Times New Roman"/>
                <w:iCs/>
                <w:sz w:val="22"/>
                <w:lang w:val="vi-VN"/>
              </w:rPr>
            </w:pPr>
            <w:r w:rsidRPr="002B0DDF">
              <w:rPr>
                <w:rFonts w:cs="Times New Roman"/>
                <w:iCs/>
                <w:sz w:val="22"/>
                <w:lang w:val="vi-VN"/>
              </w:rPr>
              <w:t>Điều 4.</w:t>
            </w:r>
            <w:r w:rsidRPr="002B0DDF">
              <w:rPr>
                <w:rFonts w:cs="Times New Roman"/>
                <w:iCs/>
                <w:sz w:val="22"/>
              </w:rPr>
              <w:t>5.1</w:t>
            </w:r>
            <w:r w:rsidRPr="002B0DDF">
              <w:rPr>
                <w:rFonts w:cs="Times New Roman"/>
                <w:iCs/>
                <w:sz w:val="22"/>
                <w:lang w:val="vi-VN"/>
              </w:rPr>
              <w:t xml:space="preserve"> </w:t>
            </w:r>
          </w:p>
          <w:p w14:paraId="7EB607D9" w14:textId="77777777" w:rsidR="0039585C" w:rsidRPr="002B0DDF" w:rsidRDefault="0039585C" w:rsidP="002B0DDF">
            <w:pPr>
              <w:jc w:val="center"/>
              <w:rPr>
                <w:rFonts w:cs="Times New Roman"/>
                <w:iCs/>
                <w:sz w:val="22"/>
                <w:lang w:val="vi-VN"/>
              </w:rPr>
            </w:pPr>
            <w:r w:rsidRPr="002B0DDF">
              <w:rPr>
                <w:rFonts w:cs="Times New Roman"/>
                <w:iCs/>
                <w:sz w:val="22"/>
                <w:lang w:val="vi-VN"/>
              </w:rPr>
              <w:t>Phần 5,</w:t>
            </w:r>
          </w:p>
          <w:p w14:paraId="2857FBE1"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30950A99" w14:textId="5266BDE1"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60C45F87" w14:textId="77777777" w:rsidR="0039585C" w:rsidRPr="002B0DDF" w:rsidRDefault="0039585C" w:rsidP="002B0DDF">
            <w:pPr>
              <w:jc w:val="center"/>
              <w:rPr>
                <w:rFonts w:cs="Times New Roman"/>
                <w:iCs/>
                <w:sz w:val="22"/>
                <w:lang w:val="vi-VN"/>
              </w:rPr>
            </w:pPr>
          </w:p>
        </w:tc>
      </w:tr>
      <w:tr w:rsidR="002B0DDF" w:rsidRPr="002B0DDF" w14:paraId="69CC828D" w14:textId="77777777" w:rsidTr="006B611D">
        <w:tc>
          <w:tcPr>
            <w:tcW w:w="595" w:type="dxa"/>
          </w:tcPr>
          <w:p w14:paraId="39705A6D" w14:textId="19D022B3" w:rsidR="0039585C" w:rsidRPr="002B0DDF" w:rsidRDefault="0039585C" w:rsidP="002B0DDF">
            <w:pPr>
              <w:jc w:val="center"/>
              <w:rPr>
                <w:rFonts w:cs="Times New Roman"/>
                <w:iCs/>
                <w:sz w:val="22"/>
              </w:rPr>
            </w:pPr>
            <w:r w:rsidRPr="002B0DDF">
              <w:rPr>
                <w:rFonts w:cs="Times New Roman"/>
                <w:iCs/>
                <w:sz w:val="22"/>
              </w:rPr>
              <w:t>3.4.1</w:t>
            </w:r>
          </w:p>
        </w:tc>
        <w:tc>
          <w:tcPr>
            <w:tcW w:w="1656" w:type="dxa"/>
          </w:tcPr>
          <w:p w14:paraId="2649D573" w14:textId="62126762" w:rsidR="0039585C" w:rsidRPr="002B0DDF" w:rsidRDefault="0039585C" w:rsidP="002B0DDF">
            <w:pPr>
              <w:rPr>
                <w:rFonts w:cs="Times New Roman"/>
                <w:iCs/>
                <w:sz w:val="22"/>
                <w:lang w:val="vi-VN"/>
              </w:rPr>
            </w:pPr>
            <w:r w:rsidRPr="002B0DDF">
              <w:rPr>
                <w:rFonts w:cs="Times New Roman"/>
                <w:iCs/>
                <w:sz w:val="22"/>
                <w:lang w:val="vi-VN"/>
              </w:rPr>
              <w:t xml:space="preserve">Hệ thống chữa </w:t>
            </w:r>
            <w:r w:rsidRPr="002B0DDF">
              <w:rPr>
                <w:rFonts w:cs="Times New Roman"/>
                <w:iCs/>
                <w:sz w:val="22"/>
                <w:lang w:val="vi-VN"/>
              </w:rPr>
              <w:lastRenderedPageBreak/>
              <w:t>cháy cố định bằng bọt có độ nở cao</w:t>
            </w:r>
          </w:p>
        </w:tc>
        <w:tc>
          <w:tcPr>
            <w:tcW w:w="3023" w:type="dxa"/>
          </w:tcPr>
          <w:p w14:paraId="798E6C0C" w14:textId="77777777" w:rsidR="0039585C" w:rsidRPr="002B0DDF" w:rsidRDefault="0039585C" w:rsidP="002B0DDF">
            <w:pPr>
              <w:rPr>
                <w:rFonts w:cs="Times New Roman"/>
                <w:iCs/>
                <w:sz w:val="22"/>
                <w:lang w:val="vi-VN"/>
              </w:rPr>
            </w:pPr>
          </w:p>
        </w:tc>
        <w:tc>
          <w:tcPr>
            <w:tcW w:w="7371" w:type="dxa"/>
          </w:tcPr>
          <w:p w14:paraId="67D40F4E" w14:textId="77777777" w:rsidR="0039585C" w:rsidRPr="002B0DDF" w:rsidRDefault="0039585C" w:rsidP="002B0DDF">
            <w:pPr>
              <w:rPr>
                <w:rFonts w:cs="Times New Roman"/>
                <w:iCs/>
                <w:sz w:val="22"/>
                <w:lang w:val="vi-VN"/>
              </w:rPr>
            </w:pPr>
          </w:p>
        </w:tc>
        <w:tc>
          <w:tcPr>
            <w:tcW w:w="2043" w:type="dxa"/>
          </w:tcPr>
          <w:p w14:paraId="09866330" w14:textId="2DE818E1" w:rsidR="0039585C" w:rsidRPr="002B0DDF" w:rsidRDefault="0039585C" w:rsidP="002B0DDF">
            <w:pPr>
              <w:jc w:val="center"/>
              <w:rPr>
                <w:rFonts w:cs="Times New Roman"/>
                <w:iCs/>
                <w:sz w:val="22"/>
                <w:lang w:val="vi-VN"/>
              </w:rPr>
            </w:pPr>
            <w:r w:rsidRPr="002B0DDF">
              <w:rPr>
                <w:rFonts w:cs="Times New Roman"/>
                <w:iCs/>
                <w:sz w:val="22"/>
                <w:lang w:val="vi-VN"/>
              </w:rPr>
              <w:t>Điều 4.5</w:t>
            </w:r>
            <w:r w:rsidRPr="002B0DDF">
              <w:rPr>
                <w:rFonts w:cs="Times New Roman"/>
                <w:iCs/>
                <w:sz w:val="22"/>
              </w:rPr>
              <w:t>.2</w:t>
            </w:r>
            <w:r w:rsidRPr="002B0DDF">
              <w:rPr>
                <w:rFonts w:cs="Times New Roman"/>
                <w:iCs/>
                <w:sz w:val="22"/>
                <w:lang w:val="vi-VN"/>
              </w:rPr>
              <w:t xml:space="preserve"> </w:t>
            </w:r>
          </w:p>
          <w:p w14:paraId="0397E25C" w14:textId="77777777" w:rsidR="0039585C" w:rsidRPr="002B0DDF" w:rsidRDefault="0039585C" w:rsidP="002B0DDF">
            <w:pPr>
              <w:jc w:val="center"/>
              <w:rPr>
                <w:rFonts w:cs="Times New Roman"/>
                <w:iCs/>
                <w:sz w:val="22"/>
                <w:lang w:val="vi-VN"/>
              </w:rPr>
            </w:pPr>
            <w:r w:rsidRPr="002B0DDF">
              <w:rPr>
                <w:rFonts w:cs="Times New Roman"/>
                <w:iCs/>
                <w:sz w:val="22"/>
                <w:lang w:val="vi-VN"/>
              </w:rPr>
              <w:lastRenderedPageBreak/>
              <w:t>Phần 5,</w:t>
            </w:r>
          </w:p>
          <w:p w14:paraId="74D3A68E"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4D5C026B" w14:textId="76A98C32"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5DD5AFF7" w14:textId="77777777" w:rsidR="0039585C" w:rsidRPr="002B0DDF" w:rsidRDefault="0039585C" w:rsidP="002B0DDF">
            <w:pPr>
              <w:jc w:val="center"/>
              <w:rPr>
                <w:rFonts w:cs="Times New Roman"/>
                <w:iCs/>
                <w:sz w:val="22"/>
                <w:lang w:val="vi-VN"/>
              </w:rPr>
            </w:pPr>
          </w:p>
        </w:tc>
      </w:tr>
      <w:tr w:rsidR="002B0DDF" w:rsidRPr="002B0DDF" w14:paraId="15446550" w14:textId="77777777" w:rsidTr="006B611D">
        <w:tc>
          <w:tcPr>
            <w:tcW w:w="595" w:type="dxa"/>
          </w:tcPr>
          <w:p w14:paraId="5D38282C" w14:textId="5FA2BFDC" w:rsidR="0039585C" w:rsidRPr="002B0DDF" w:rsidRDefault="002B0DDF" w:rsidP="002B0DDF">
            <w:pPr>
              <w:jc w:val="center"/>
              <w:rPr>
                <w:rFonts w:cs="Times New Roman"/>
                <w:iCs/>
                <w:sz w:val="22"/>
              </w:rPr>
            </w:pPr>
            <w:r>
              <w:rPr>
                <w:rFonts w:cs="Times New Roman"/>
                <w:iCs/>
                <w:sz w:val="22"/>
              </w:rPr>
              <w:t>-</w:t>
            </w:r>
          </w:p>
        </w:tc>
        <w:tc>
          <w:tcPr>
            <w:tcW w:w="1656" w:type="dxa"/>
          </w:tcPr>
          <w:p w14:paraId="4E6A0510" w14:textId="3A008DBB" w:rsidR="0039585C" w:rsidRPr="002B0DDF" w:rsidRDefault="0039585C" w:rsidP="002B0DDF">
            <w:pPr>
              <w:rPr>
                <w:rFonts w:cs="Times New Roman"/>
                <w:iCs/>
                <w:sz w:val="22"/>
                <w:lang w:val="vi-VN"/>
              </w:rPr>
            </w:pPr>
            <w:r w:rsidRPr="002B0DDF">
              <w:rPr>
                <w:rFonts w:cs="Times New Roman"/>
                <w:iCs/>
                <w:sz w:val="22"/>
                <w:lang w:val="vi-VN"/>
              </w:rPr>
              <w:t>Khối lượng và tính năng của bọt</w:t>
            </w:r>
          </w:p>
        </w:tc>
        <w:tc>
          <w:tcPr>
            <w:tcW w:w="3023" w:type="dxa"/>
          </w:tcPr>
          <w:p w14:paraId="545111ED" w14:textId="77777777" w:rsidR="0039585C" w:rsidRPr="002B0DDF" w:rsidRDefault="0039585C" w:rsidP="002B0DDF">
            <w:pPr>
              <w:rPr>
                <w:rFonts w:cs="Times New Roman"/>
                <w:iCs/>
                <w:sz w:val="22"/>
                <w:lang w:val="vi-VN"/>
              </w:rPr>
            </w:pPr>
          </w:p>
        </w:tc>
        <w:tc>
          <w:tcPr>
            <w:tcW w:w="7371" w:type="dxa"/>
          </w:tcPr>
          <w:p w14:paraId="71C42FE2" w14:textId="77777777" w:rsidR="0039585C" w:rsidRPr="002B0DDF" w:rsidRDefault="0039585C" w:rsidP="002B0DDF">
            <w:pPr>
              <w:rPr>
                <w:rFonts w:cs="Times New Roman"/>
                <w:iCs/>
                <w:sz w:val="22"/>
                <w:lang w:val="vi-VN"/>
              </w:rPr>
            </w:pPr>
            <w:r w:rsidRPr="002B0DDF">
              <w:rPr>
                <w:rFonts w:cs="Times New Roman"/>
                <w:iCs/>
                <w:sz w:val="22"/>
                <w:lang w:val="vi-VN"/>
              </w:rPr>
              <w:t>1) Hệ thống chữa cháy cố định bằng bọt có độ nở cao phải được Đăng kiểm thẩm định;</w:t>
            </w:r>
          </w:p>
          <w:p w14:paraId="0E6DD3C9" w14:textId="77777777" w:rsidR="0039585C" w:rsidRPr="002B0DDF" w:rsidRDefault="0039585C" w:rsidP="002B0DDF">
            <w:pPr>
              <w:rPr>
                <w:rFonts w:cs="Times New Roman"/>
                <w:iCs/>
                <w:sz w:val="22"/>
                <w:lang w:val="vi-VN"/>
              </w:rPr>
            </w:pPr>
            <w:r w:rsidRPr="002B0DDF">
              <w:rPr>
                <w:rFonts w:cs="Times New Roman"/>
                <w:iCs/>
                <w:sz w:val="22"/>
                <w:lang w:val="vi-VN"/>
              </w:rPr>
              <w:t>(2) Mọi hệ thống chữa cháy cố định bằng bọt có độ nở cao theo yêu cầu trong buồng máy phải xả được nhanh chóng qua miệng phun cố định một lượng bọt đủ để lấp đầy buồng được bảo vệ lớn nhất với tốc độ ít nhất 1 mét chiều cao trong 1 phút. Lượng chất lỏng tạo bọt dự trữ phải đủ để tạo ra một thể tích bọt bằng 5 lần thể tích của buồng được bảo vệ lớn nhất. Độ nở của bọt không được vượt quá 1000/1;</w:t>
            </w:r>
          </w:p>
          <w:p w14:paraId="45298624" w14:textId="2662820A" w:rsidR="0039585C" w:rsidRPr="002B0DDF" w:rsidRDefault="0039585C" w:rsidP="002B0DDF">
            <w:pPr>
              <w:rPr>
                <w:rFonts w:cs="Times New Roman"/>
                <w:iCs/>
                <w:sz w:val="22"/>
                <w:lang w:val="vi-VN"/>
              </w:rPr>
            </w:pPr>
            <w:r w:rsidRPr="002B0DDF">
              <w:rPr>
                <w:rFonts w:cs="Times New Roman"/>
                <w:iCs/>
                <w:sz w:val="22"/>
                <w:lang w:val="vi-VN"/>
              </w:rPr>
              <w:t>(3) Đăng kiểm có thể cho phép dùng những hệ thống và tốc độ xả khác nếu xét thấy chúng có khả năng bảo vệ tương đương.</w:t>
            </w:r>
          </w:p>
        </w:tc>
        <w:tc>
          <w:tcPr>
            <w:tcW w:w="2043" w:type="dxa"/>
          </w:tcPr>
          <w:p w14:paraId="650BF322" w14:textId="77777777" w:rsidR="0039585C" w:rsidRPr="002B0DDF" w:rsidRDefault="0039585C" w:rsidP="002B0DDF">
            <w:pPr>
              <w:jc w:val="center"/>
              <w:rPr>
                <w:rFonts w:cs="Times New Roman"/>
                <w:iCs/>
                <w:sz w:val="22"/>
                <w:lang w:val="vi-VN"/>
              </w:rPr>
            </w:pPr>
          </w:p>
        </w:tc>
        <w:tc>
          <w:tcPr>
            <w:tcW w:w="765" w:type="dxa"/>
          </w:tcPr>
          <w:p w14:paraId="167B5A50" w14:textId="77777777" w:rsidR="0039585C" w:rsidRPr="002B0DDF" w:rsidRDefault="0039585C" w:rsidP="002B0DDF">
            <w:pPr>
              <w:jc w:val="center"/>
              <w:rPr>
                <w:rFonts w:cs="Times New Roman"/>
                <w:iCs/>
                <w:sz w:val="22"/>
                <w:lang w:val="vi-VN"/>
              </w:rPr>
            </w:pPr>
          </w:p>
        </w:tc>
      </w:tr>
      <w:tr w:rsidR="002B0DDF" w:rsidRPr="002B0DDF" w14:paraId="14B884A3" w14:textId="77777777" w:rsidTr="006B611D">
        <w:tc>
          <w:tcPr>
            <w:tcW w:w="595" w:type="dxa"/>
          </w:tcPr>
          <w:p w14:paraId="69BE92A8" w14:textId="01A73570" w:rsidR="0039585C" w:rsidRPr="002B0DDF" w:rsidRDefault="002B0DDF" w:rsidP="002B0DDF">
            <w:pPr>
              <w:jc w:val="center"/>
              <w:rPr>
                <w:rFonts w:cs="Times New Roman"/>
                <w:iCs/>
                <w:sz w:val="22"/>
              </w:rPr>
            </w:pPr>
            <w:r>
              <w:rPr>
                <w:rFonts w:cs="Times New Roman"/>
                <w:iCs/>
                <w:sz w:val="22"/>
              </w:rPr>
              <w:t>-</w:t>
            </w:r>
          </w:p>
        </w:tc>
        <w:tc>
          <w:tcPr>
            <w:tcW w:w="1656" w:type="dxa"/>
          </w:tcPr>
          <w:p w14:paraId="4F0D39A1" w14:textId="01E04AA6" w:rsidR="0039585C" w:rsidRPr="002B0DDF" w:rsidRDefault="0039585C" w:rsidP="002B0DDF">
            <w:pPr>
              <w:rPr>
                <w:rFonts w:cs="Times New Roman"/>
                <w:iCs/>
                <w:sz w:val="22"/>
                <w:lang w:val="vi-VN"/>
              </w:rPr>
            </w:pPr>
            <w:r w:rsidRPr="002B0DDF">
              <w:rPr>
                <w:rFonts w:cs="Times New Roman"/>
                <w:iCs/>
                <w:sz w:val="22"/>
                <w:lang w:val="vi-VN"/>
              </w:rPr>
              <w:t>Yêu cầu về lắp đặt</w:t>
            </w:r>
          </w:p>
        </w:tc>
        <w:tc>
          <w:tcPr>
            <w:tcW w:w="3023" w:type="dxa"/>
          </w:tcPr>
          <w:p w14:paraId="4968C654" w14:textId="77777777" w:rsidR="0039585C" w:rsidRPr="002B0DDF" w:rsidRDefault="0039585C" w:rsidP="002B0DDF">
            <w:pPr>
              <w:rPr>
                <w:rFonts w:cs="Times New Roman"/>
                <w:iCs/>
                <w:sz w:val="22"/>
                <w:lang w:val="vi-VN"/>
              </w:rPr>
            </w:pPr>
          </w:p>
        </w:tc>
        <w:tc>
          <w:tcPr>
            <w:tcW w:w="7371" w:type="dxa"/>
          </w:tcPr>
          <w:p w14:paraId="3CE0ABEB" w14:textId="3D1F25D8" w:rsidR="0039585C" w:rsidRPr="002B0DDF" w:rsidRDefault="0039585C" w:rsidP="002B0DDF">
            <w:pPr>
              <w:rPr>
                <w:rFonts w:cs="Times New Roman"/>
                <w:iCs/>
                <w:sz w:val="22"/>
                <w:lang w:val="vi-VN"/>
              </w:rPr>
            </w:pPr>
            <w:r w:rsidRPr="002B0DDF">
              <w:rPr>
                <w:rFonts w:cs="Times New Roman"/>
                <w:iCs/>
                <w:sz w:val="22"/>
                <w:lang w:val="vi-VN"/>
              </w:rPr>
              <w:t>(1) Các ống dẫn bọt, thiết bị nạp không khí cấp cho máy tạo bọt và số lượng các tổ hợp tạo bọt, phải tạo ra sản phẩm bọt và phân phối có hiệu quả;</w:t>
            </w:r>
          </w:p>
          <w:p w14:paraId="12303023" w14:textId="77777777" w:rsidR="0039585C" w:rsidRPr="002B0DDF" w:rsidRDefault="0039585C" w:rsidP="002B0DDF">
            <w:pPr>
              <w:rPr>
                <w:rFonts w:cs="Times New Roman"/>
                <w:iCs/>
                <w:sz w:val="22"/>
                <w:lang w:val="vi-VN"/>
              </w:rPr>
            </w:pPr>
            <w:r w:rsidRPr="002B0DDF">
              <w:rPr>
                <w:rFonts w:cs="Times New Roman"/>
                <w:iCs/>
                <w:sz w:val="22"/>
                <w:lang w:val="vi-VN"/>
              </w:rPr>
              <w:t>(2) Vị trí đặt các ống dùng cho thiết bị tạo bọt phải sao cho đám cháy trong buồng được bảo vệ không ảnh hưởng đến thiết bị tạo bọt. Nếu thiết bị tạo bọt được đặt gần khoang được bảo vệ, các ống dẫn bọt phải được lắp đặt để đảm bảo sự cách ly giữa thiết bị tạo bọt và khoang được bảo vệ ít nhất là 450 mm. Các ống dẫn bọt phải làm bằng thép có độ dày không nhỏ hơn 5 mm. Ngoài ra, phải đặt các bướm chặn (loại một hoặc nhiều cánh) bằng thép không gỉ có chiều dày không nhỏ hơn 3 mm tại các lỗ mở ở biên của vách hoặc mặt boong giữa thiết bị tạo bọt và khoang được bảo vệ. Các bướm chặn phải tự động hoạt động (bằng điện, bằng khí nén hoặc thủy lực) khi điều khiển từ xa thiết bị tạo bọt liên quan đến chúng;</w:t>
            </w:r>
          </w:p>
          <w:p w14:paraId="538D737C" w14:textId="5DB3796B" w:rsidR="0039585C" w:rsidRPr="002B0DDF" w:rsidRDefault="0039585C" w:rsidP="002B0DDF">
            <w:pPr>
              <w:rPr>
                <w:rFonts w:cs="Times New Roman"/>
                <w:iCs/>
                <w:sz w:val="22"/>
                <w:lang w:val="vi-VN"/>
              </w:rPr>
            </w:pPr>
            <w:r w:rsidRPr="002B0DDF">
              <w:rPr>
                <w:rFonts w:cs="Times New Roman"/>
                <w:iCs/>
                <w:sz w:val="22"/>
                <w:lang w:val="vi-VN"/>
              </w:rPr>
              <w:t>(3) Thiết bị tạo bọt, nguồn cấp cho các thiết bị, chất lỏng để tạo bọt và các phương tiện điều khiển hệ thống phải tiếp cận được nhanh, dễ dàng để vận hành và cố gắng bố trí tập trung ở những nơi không bị cản trở do đám cháy trong buồng được bảo vệ.</w:t>
            </w:r>
          </w:p>
        </w:tc>
        <w:tc>
          <w:tcPr>
            <w:tcW w:w="2043" w:type="dxa"/>
          </w:tcPr>
          <w:p w14:paraId="74943642" w14:textId="77777777" w:rsidR="0039585C" w:rsidRPr="002B0DDF" w:rsidRDefault="0039585C" w:rsidP="002B0DDF">
            <w:pPr>
              <w:jc w:val="center"/>
              <w:rPr>
                <w:rFonts w:cs="Times New Roman"/>
                <w:iCs/>
                <w:sz w:val="22"/>
                <w:lang w:val="vi-VN"/>
              </w:rPr>
            </w:pPr>
          </w:p>
        </w:tc>
        <w:tc>
          <w:tcPr>
            <w:tcW w:w="765" w:type="dxa"/>
          </w:tcPr>
          <w:p w14:paraId="74F2767D" w14:textId="77777777" w:rsidR="0039585C" w:rsidRPr="002B0DDF" w:rsidRDefault="0039585C" w:rsidP="002B0DDF">
            <w:pPr>
              <w:jc w:val="center"/>
              <w:rPr>
                <w:rFonts w:cs="Times New Roman"/>
                <w:iCs/>
                <w:sz w:val="22"/>
                <w:lang w:val="vi-VN"/>
              </w:rPr>
            </w:pPr>
          </w:p>
        </w:tc>
      </w:tr>
      <w:tr w:rsidR="002B0DDF" w:rsidRPr="002B0DDF" w14:paraId="4854DC18" w14:textId="77777777" w:rsidTr="006B611D">
        <w:tc>
          <w:tcPr>
            <w:tcW w:w="595" w:type="dxa"/>
          </w:tcPr>
          <w:p w14:paraId="1CE61B09" w14:textId="13405494" w:rsidR="0039585C" w:rsidRPr="002B0DDF" w:rsidRDefault="0039585C" w:rsidP="002B0DDF">
            <w:pPr>
              <w:jc w:val="center"/>
              <w:rPr>
                <w:rFonts w:cs="Times New Roman"/>
                <w:iCs/>
                <w:sz w:val="22"/>
              </w:rPr>
            </w:pPr>
            <w:r w:rsidRPr="002B0DDF">
              <w:rPr>
                <w:rFonts w:cs="Times New Roman"/>
                <w:iCs/>
                <w:sz w:val="22"/>
              </w:rPr>
              <w:t>3.4.2</w:t>
            </w:r>
          </w:p>
        </w:tc>
        <w:tc>
          <w:tcPr>
            <w:tcW w:w="1656" w:type="dxa"/>
          </w:tcPr>
          <w:p w14:paraId="42A7FAC4" w14:textId="2AAEA9F0" w:rsidR="0039585C" w:rsidRPr="002B0DDF" w:rsidRDefault="0039585C" w:rsidP="002B0DDF">
            <w:pPr>
              <w:rPr>
                <w:rFonts w:cs="Times New Roman"/>
                <w:iCs/>
                <w:sz w:val="22"/>
                <w:lang w:val="vi-VN"/>
              </w:rPr>
            </w:pPr>
            <w:r w:rsidRPr="002B0DDF">
              <w:rPr>
                <w:rFonts w:cs="Times New Roman"/>
                <w:iCs/>
                <w:sz w:val="22"/>
                <w:lang w:val="vi-VN"/>
              </w:rPr>
              <w:t>Hệ thống chữa cháy cố định bằng bọt có độ nở thấp</w:t>
            </w:r>
          </w:p>
        </w:tc>
        <w:tc>
          <w:tcPr>
            <w:tcW w:w="3023" w:type="dxa"/>
          </w:tcPr>
          <w:p w14:paraId="414C0A85" w14:textId="77777777" w:rsidR="0039585C" w:rsidRPr="002B0DDF" w:rsidRDefault="0039585C" w:rsidP="002B0DDF">
            <w:pPr>
              <w:rPr>
                <w:rFonts w:cs="Times New Roman"/>
                <w:iCs/>
                <w:sz w:val="22"/>
                <w:lang w:val="vi-VN"/>
              </w:rPr>
            </w:pPr>
          </w:p>
        </w:tc>
        <w:tc>
          <w:tcPr>
            <w:tcW w:w="7371" w:type="dxa"/>
          </w:tcPr>
          <w:p w14:paraId="0491A1B4" w14:textId="77777777" w:rsidR="0039585C" w:rsidRPr="002B0DDF" w:rsidRDefault="0039585C" w:rsidP="002B0DDF">
            <w:pPr>
              <w:rPr>
                <w:rFonts w:cs="Times New Roman"/>
                <w:iCs/>
                <w:sz w:val="22"/>
                <w:lang w:val="vi-VN"/>
              </w:rPr>
            </w:pPr>
            <w:r w:rsidRPr="002B0DDF">
              <w:rPr>
                <w:rFonts w:cs="Times New Roman"/>
                <w:iCs/>
                <w:sz w:val="22"/>
                <w:lang w:val="vi-VN"/>
              </w:rPr>
              <w:t>1  Số lượng và hàm lượng bọt</w:t>
            </w:r>
          </w:p>
          <w:p w14:paraId="61F53448" w14:textId="77777777" w:rsidR="0039585C" w:rsidRPr="002B0DDF" w:rsidRDefault="0039585C" w:rsidP="002B0DDF">
            <w:pPr>
              <w:rPr>
                <w:rFonts w:cs="Times New Roman"/>
                <w:iCs/>
                <w:sz w:val="22"/>
                <w:lang w:val="vi-VN"/>
              </w:rPr>
            </w:pPr>
            <w:r w:rsidRPr="002B0DDF">
              <w:rPr>
                <w:rFonts w:cs="Times New Roman"/>
                <w:iCs/>
                <w:sz w:val="22"/>
                <w:lang w:val="vi-VN"/>
              </w:rPr>
              <w:t>(1) Nồng độ bọt của hệ thống chữa cháy cố định bằng bọt có độ nở thấp phải được Đăng kiểm thẩm định;</w:t>
            </w:r>
          </w:p>
          <w:p w14:paraId="16E38959" w14:textId="77777777" w:rsidR="0039585C" w:rsidRPr="002B0DDF" w:rsidRDefault="0039585C" w:rsidP="002B0DDF">
            <w:pPr>
              <w:rPr>
                <w:rFonts w:cs="Times New Roman"/>
                <w:iCs/>
                <w:sz w:val="22"/>
                <w:lang w:val="vi-VN"/>
              </w:rPr>
            </w:pPr>
            <w:r w:rsidRPr="002B0DDF">
              <w:rPr>
                <w:rFonts w:cs="Times New Roman"/>
                <w:iCs/>
                <w:sz w:val="22"/>
                <w:lang w:val="vi-VN"/>
              </w:rPr>
              <w:t>(2) Hệ thống phải xả được qua các miệng phun cố định một lượng bọt đủ để tạo thành một lớp phủ lên diện tích lớn nhất mà dầu có thể tràn ra trong vòng không quá 5 phút.</w:t>
            </w:r>
          </w:p>
          <w:p w14:paraId="3218D0FB" w14:textId="77777777" w:rsidR="0039585C" w:rsidRPr="002B0DDF" w:rsidRDefault="0039585C" w:rsidP="002B0DDF">
            <w:pPr>
              <w:rPr>
                <w:rFonts w:cs="Times New Roman"/>
                <w:iCs/>
                <w:sz w:val="22"/>
                <w:lang w:val="vi-VN"/>
              </w:rPr>
            </w:pPr>
            <w:r w:rsidRPr="002B0DDF">
              <w:rPr>
                <w:rFonts w:cs="Times New Roman"/>
                <w:iCs/>
                <w:sz w:val="22"/>
                <w:lang w:val="vi-VN"/>
              </w:rPr>
              <w:lastRenderedPageBreak/>
              <w:t>2  Yêu cầu về lắp đặt:</w:t>
            </w:r>
          </w:p>
          <w:p w14:paraId="7D16091E" w14:textId="77777777" w:rsidR="0039585C" w:rsidRPr="002B0DDF" w:rsidRDefault="0039585C" w:rsidP="002B0DDF">
            <w:pPr>
              <w:rPr>
                <w:rFonts w:cs="Times New Roman"/>
                <w:iCs/>
                <w:sz w:val="22"/>
                <w:lang w:val="vi-VN"/>
              </w:rPr>
            </w:pPr>
            <w:r w:rsidRPr="002B0DDF">
              <w:rPr>
                <w:rFonts w:cs="Times New Roman"/>
                <w:iCs/>
                <w:sz w:val="22"/>
                <w:lang w:val="vi-VN"/>
              </w:rPr>
              <w:t>(1) Phải có thiết bị để phân phối bọt một cách hiệu quả qua hệ thống ống và van điều khiển hoặc vòi cố định tới các miệng phun tương ứng, để định hướng hữu hiệu dòng bọt bằng các đầu phun cố định lên những vị trí có nguy cơ cháy chủ yếu khác trong buồng được bảo vệ. Các thiết bị phân phối bọt hữu hiệu phải được sự chấp nhận của Đăng kiểm qua việc tính toán hoặc thử nghiệm;</w:t>
            </w:r>
          </w:p>
          <w:p w14:paraId="1D3C5793" w14:textId="5168BF3B" w:rsidR="0039585C" w:rsidRPr="002B0DDF" w:rsidRDefault="0039585C" w:rsidP="002B0DDF">
            <w:pPr>
              <w:rPr>
                <w:rFonts w:cs="Times New Roman"/>
                <w:iCs/>
                <w:sz w:val="22"/>
                <w:lang w:val="vi-VN"/>
              </w:rPr>
            </w:pPr>
            <w:r w:rsidRPr="002B0DDF">
              <w:rPr>
                <w:rFonts w:cs="Times New Roman"/>
                <w:iCs/>
                <w:sz w:val="22"/>
                <w:lang w:val="vi-VN"/>
              </w:rPr>
              <w:t>(2) Các phương tiện điều khiển của các hệ thống này phải dễ tiếp cận và vận hành đơn giản và phải được bố trí tập trung tại càng ít vị trí càng tốt ở những nơi không bị trở ngại do cháy trong buồng được bảo vệ.</w:t>
            </w:r>
          </w:p>
        </w:tc>
        <w:tc>
          <w:tcPr>
            <w:tcW w:w="2043" w:type="dxa"/>
          </w:tcPr>
          <w:p w14:paraId="25BF89A4" w14:textId="191F944A" w:rsidR="0039585C" w:rsidRPr="002B0DDF" w:rsidRDefault="0039585C" w:rsidP="002B0DDF">
            <w:pPr>
              <w:jc w:val="center"/>
              <w:rPr>
                <w:rFonts w:cs="Times New Roman"/>
                <w:iCs/>
                <w:sz w:val="22"/>
                <w:lang w:val="vi-VN"/>
              </w:rPr>
            </w:pPr>
            <w:r w:rsidRPr="002B0DDF">
              <w:rPr>
                <w:rFonts w:cs="Times New Roman"/>
                <w:iCs/>
                <w:sz w:val="22"/>
                <w:lang w:val="vi-VN"/>
              </w:rPr>
              <w:lastRenderedPageBreak/>
              <w:t>Điều 4.5.</w:t>
            </w:r>
            <w:r w:rsidRPr="002B0DDF">
              <w:rPr>
                <w:rFonts w:cs="Times New Roman"/>
                <w:iCs/>
                <w:sz w:val="22"/>
              </w:rPr>
              <w:t>3</w:t>
            </w:r>
            <w:r w:rsidRPr="002B0DDF">
              <w:rPr>
                <w:rFonts w:cs="Times New Roman"/>
                <w:iCs/>
                <w:sz w:val="22"/>
                <w:lang w:val="vi-VN"/>
              </w:rPr>
              <w:t xml:space="preserve"> </w:t>
            </w:r>
          </w:p>
          <w:p w14:paraId="40102947" w14:textId="77777777" w:rsidR="0039585C" w:rsidRPr="002B0DDF" w:rsidRDefault="0039585C" w:rsidP="002B0DDF">
            <w:pPr>
              <w:jc w:val="center"/>
              <w:rPr>
                <w:rFonts w:cs="Times New Roman"/>
                <w:iCs/>
                <w:sz w:val="22"/>
                <w:lang w:val="vi-VN"/>
              </w:rPr>
            </w:pPr>
            <w:r w:rsidRPr="002B0DDF">
              <w:rPr>
                <w:rFonts w:cs="Times New Roman"/>
                <w:iCs/>
                <w:sz w:val="22"/>
                <w:lang w:val="vi-VN"/>
              </w:rPr>
              <w:t>Phần 5,</w:t>
            </w:r>
          </w:p>
          <w:p w14:paraId="470C5452"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2EF87247" w14:textId="3F0BAB3A"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0C44D966" w14:textId="77777777" w:rsidR="0039585C" w:rsidRPr="002B0DDF" w:rsidRDefault="0039585C" w:rsidP="002B0DDF">
            <w:pPr>
              <w:jc w:val="center"/>
              <w:rPr>
                <w:rFonts w:cs="Times New Roman"/>
                <w:iCs/>
                <w:sz w:val="22"/>
                <w:lang w:val="vi-VN"/>
              </w:rPr>
            </w:pPr>
          </w:p>
        </w:tc>
      </w:tr>
      <w:tr w:rsidR="002B0DDF" w:rsidRPr="002B0DDF" w14:paraId="5E3A87AF" w14:textId="77777777" w:rsidTr="006B611D">
        <w:tc>
          <w:tcPr>
            <w:tcW w:w="595" w:type="dxa"/>
          </w:tcPr>
          <w:p w14:paraId="0A8AE176" w14:textId="19532EA1" w:rsidR="0039585C" w:rsidRPr="002B0DDF" w:rsidRDefault="0039585C" w:rsidP="002B0DDF">
            <w:pPr>
              <w:jc w:val="center"/>
              <w:rPr>
                <w:rFonts w:cs="Times New Roman"/>
                <w:iCs/>
                <w:sz w:val="22"/>
              </w:rPr>
            </w:pPr>
            <w:r w:rsidRPr="002B0DDF">
              <w:rPr>
                <w:rFonts w:cs="Times New Roman"/>
                <w:iCs/>
                <w:sz w:val="22"/>
              </w:rPr>
              <w:t>3.4.3</w:t>
            </w:r>
          </w:p>
        </w:tc>
        <w:tc>
          <w:tcPr>
            <w:tcW w:w="1656" w:type="dxa"/>
          </w:tcPr>
          <w:p w14:paraId="0CF828CA" w14:textId="427F81F5" w:rsidR="0039585C" w:rsidRPr="002B0DDF" w:rsidRDefault="0039585C" w:rsidP="002B0DDF">
            <w:pPr>
              <w:rPr>
                <w:rFonts w:cs="Times New Roman"/>
                <w:iCs/>
                <w:sz w:val="22"/>
                <w:lang w:val="vi-VN"/>
              </w:rPr>
            </w:pPr>
            <w:r w:rsidRPr="002B0DDF">
              <w:rPr>
                <w:rFonts w:cs="Times New Roman"/>
                <w:iCs/>
                <w:sz w:val="22"/>
                <w:lang w:val="vi-VN"/>
              </w:rPr>
              <w:t>Hệ thống chữa cháy bằng bọt cố định trên boong của tàu chở dầu</w:t>
            </w:r>
          </w:p>
        </w:tc>
        <w:tc>
          <w:tcPr>
            <w:tcW w:w="3023" w:type="dxa"/>
          </w:tcPr>
          <w:p w14:paraId="27417459" w14:textId="77777777" w:rsidR="0039585C" w:rsidRPr="002B0DDF" w:rsidRDefault="0039585C" w:rsidP="002B0DDF">
            <w:pPr>
              <w:rPr>
                <w:rFonts w:cs="Times New Roman"/>
                <w:iCs/>
                <w:sz w:val="22"/>
                <w:lang w:val="vi-VN"/>
              </w:rPr>
            </w:pPr>
          </w:p>
        </w:tc>
        <w:tc>
          <w:tcPr>
            <w:tcW w:w="7371" w:type="dxa"/>
          </w:tcPr>
          <w:p w14:paraId="15193F32" w14:textId="77777777" w:rsidR="0039585C" w:rsidRPr="002B0DDF" w:rsidRDefault="0039585C" w:rsidP="002B0DDF">
            <w:pPr>
              <w:rPr>
                <w:rFonts w:cs="Times New Roman"/>
                <w:iCs/>
                <w:sz w:val="22"/>
                <w:lang w:val="vi-VN"/>
              </w:rPr>
            </w:pPr>
          </w:p>
        </w:tc>
        <w:tc>
          <w:tcPr>
            <w:tcW w:w="2043" w:type="dxa"/>
          </w:tcPr>
          <w:p w14:paraId="049A11DF" w14:textId="77777777" w:rsidR="0039585C" w:rsidRPr="002B0DDF" w:rsidRDefault="0039585C" w:rsidP="002B0DDF">
            <w:pPr>
              <w:jc w:val="center"/>
              <w:rPr>
                <w:rFonts w:cs="Times New Roman"/>
                <w:iCs/>
                <w:sz w:val="22"/>
                <w:lang w:val="vi-VN"/>
              </w:rPr>
            </w:pPr>
          </w:p>
        </w:tc>
        <w:tc>
          <w:tcPr>
            <w:tcW w:w="765" w:type="dxa"/>
          </w:tcPr>
          <w:p w14:paraId="25AC4E09" w14:textId="77777777" w:rsidR="0039585C" w:rsidRPr="002B0DDF" w:rsidRDefault="0039585C" w:rsidP="002B0DDF">
            <w:pPr>
              <w:jc w:val="center"/>
              <w:rPr>
                <w:rFonts w:cs="Times New Roman"/>
                <w:iCs/>
                <w:sz w:val="22"/>
                <w:lang w:val="vi-VN"/>
              </w:rPr>
            </w:pPr>
          </w:p>
        </w:tc>
      </w:tr>
      <w:tr w:rsidR="002B0DDF" w:rsidRPr="002B0DDF" w14:paraId="04B67587" w14:textId="77777777" w:rsidTr="006B611D">
        <w:tc>
          <w:tcPr>
            <w:tcW w:w="595" w:type="dxa"/>
          </w:tcPr>
          <w:p w14:paraId="52575DF9" w14:textId="06B9CD5A" w:rsidR="0039585C" w:rsidRPr="002B0DDF" w:rsidRDefault="002B0DDF" w:rsidP="002B0DDF">
            <w:pPr>
              <w:jc w:val="center"/>
              <w:rPr>
                <w:rFonts w:cs="Times New Roman"/>
                <w:iCs/>
                <w:sz w:val="22"/>
              </w:rPr>
            </w:pPr>
            <w:r>
              <w:rPr>
                <w:rFonts w:cs="Times New Roman"/>
                <w:iCs/>
                <w:sz w:val="22"/>
              </w:rPr>
              <w:t>-</w:t>
            </w:r>
          </w:p>
        </w:tc>
        <w:tc>
          <w:tcPr>
            <w:tcW w:w="1656" w:type="dxa"/>
          </w:tcPr>
          <w:p w14:paraId="7CBCEF65" w14:textId="1D1EA8C7" w:rsidR="0039585C" w:rsidRPr="002B0DDF" w:rsidRDefault="0039585C" w:rsidP="002B0DDF">
            <w:pPr>
              <w:rPr>
                <w:rFonts w:cs="Times New Roman"/>
                <w:iCs/>
                <w:sz w:val="22"/>
                <w:lang w:val="vi-VN"/>
              </w:rPr>
            </w:pPr>
            <w:r w:rsidRPr="002B0DDF">
              <w:rPr>
                <w:rFonts w:cs="Times New Roman"/>
                <w:iCs/>
                <w:sz w:val="22"/>
                <w:lang w:val="vi-VN"/>
              </w:rPr>
              <w:t>Quy định chung</w:t>
            </w:r>
          </w:p>
        </w:tc>
        <w:tc>
          <w:tcPr>
            <w:tcW w:w="3023" w:type="dxa"/>
          </w:tcPr>
          <w:p w14:paraId="77390301" w14:textId="77777777" w:rsidR="0039585C" w:rsidRPr="002B0DDF" w:rsidRDefault="0039585C" w:rsidP="002B0DDF">
            <w:pPr>
              <w:rPr>
                <w:rFonts w:cs="Times New Roman"/>
                <w:iCs/>
                <w:sz w:val="22"/>
                <w:lang w:val="vi-VN"/>
              </w:rPr>
            </w:pPr>
          </w:p>
        </w:tc>
        <w:tc>
          <w:tcPr>
            <w:tcW w:w="7371" w:type="dxa"/>
          </w:tcPr>
          <w:p w14:paraId="25800EBE" w14:textId="77777777" w:rsidR="0039585C" w:rsidRPr="002B0DDF" w:rsidRDefault="0039585C" w:rsidP="002B0DDF">
            <w:pPr>
              <w:rPr>
                <w:rFonts w:cs="Times New Roman"/>
                <w:iCs/>
                <w:sz w:val="22"/>
                <w:lang w:val="vi-VN"/>
              </w:rPr>
            </w:pPr>
            <w:r w:rsidRPr="002B0DDF">
              <w:rPr>
                <w:rFonts w:cs="Times New Roman"/>
                <w:iCs/>
                <w:sz w:val="22"/>
                <w:lang w:val="vi-VN"/>
              </w:rPr>
              <w:t>1  Các hệ thống cấp bọt phải phun được bọt tới toàn bộ các khu vực boong của khoang hàng cũng như vào trong bất kỳ khoang hàng nào mà boong bị vỡ.</w:t>
            </w:r>
          </w:p>
          <w:p w14:paraId="3CC25408" w14:textId="77777777" w:rsidR="0039585C" w:rsidRPr="002B0DDF" w:rsidRDefault="0039585C" w:rsidP="002B0DDF">
            <w:pPr>
              <w:rPr>
                <w:rFonts w:cs="Times New Roman"/>
                <w:iCs/>
                <w:sz w:val="22"/>
                <w:lang w:val="vi-VN"/>
              </w:rPr>
            </w:pPr>
            <w:r w:rsidRPr="002B0DDF">
              <w:rPr>
                <w:rFonts w:cs="Times New Roman"/>
                <w:iCs/>
                <w:sz w:val="22"/>
                <w:lang w:val="vi-VN"/>
              </w:rPr>
              <w:t>2  Hệ thống chữa cháy bằng bọt trên boong phải đơn giản và thao tác nhanh chóng.</w:t>
            </w:r>
          </w:p>
          <w:p w14:paraId="61352D61" w14:textId="061E9BEA" w:rsidR="0039585C" w:rsidRPr="002B0DDF" w:rsidRDefault="0039585C" w:rsidP="002B0DDF">
            <w:pPr>
              <w:rPr>
                <w:rFonts w:cs="Times New Roman"/>
                <w:iCs/>
                <w:sz w:val="22"/>
                <w:lang w:val="vi-VN"/>
              </w:rPr>
            </w:pPr>
            <w:r w:rsidRPr="002B0DDF">
              <w:rPr>
                <w:rFonts w:cs="Times New Roman"/>
                <w:iCs/>
                <w:sz w:val="22"/>
                <w:lang w:val="vi-VN"/>
              </w:rPr>
              <w:t>3  Việc vận hành hệ thống bọt trên boong ở lưu lượng theo yêu cầu phải cho phép việc sử dụng đồng thời số lượng các tia nước tối thiểu yêu cầu ở áp suất quy định từ đường ống nước chữa cháy.</w:t>
            </w:r>
          </w:p>
        </w:tc>
        <w:tc>
          <w:tcPr>
            <w:tcW w:w="2043" w:type="dxa"/>
          </w:tcPr>
          <w:p w14:paraId="12D08790" w14:textId="48AC818E" w:rsidR="0039585C" w:rsidRPr="002B0DDF" w:rsidRDefault="0039585C" w:rsidP="002B0DDF">
            <w:pPr>
              <w:jc w:val="center"/>
              <w:rPr>
                <w:rFonts w:cs="Times New Roman"/>
                <w:iCs/>
                <w:sz w:val="22"/>
                <w:lang w:val="vi-VN"/>
              </w:rPr>
            </w:pPr>
            <w:r w:rsidRPr="002B0DDF">
              <w:rPr>
                <w:rFonts w:cs="Times New Roman"/>
                <w:iCs/>
                <w:sz w:val="22"/>
                <w:lang w:val="vi-VN"/>
              </w:rPr>
              <w:t>Điều 4.</w:t>
            </w:r>
            <w:r w:rsidRPr="002B0DDF">
              <w:rPr>
                <w:rFonts w:cs="Times New Roman"/>
                <w:iCs/>
                <w:sz w:val="22"/>
              </w:rPr>
              <w:t>6.1</w:t>
            </w:r>
            <w:r w:rsidRPr="002B0DDF">
              <w:rPr>
                <w:rFonts w:cs="Times New Roman"/>
                <w:iCs/>
                <w:sz w:val="22"/>
                <w:lang w:val="vi-VN"/>
              </w:rPr>
              <w:t xml:space="preserve"> </w:t>
            </w:r>
          </w:p>
          <w:p w14:paraId="64ED5CFA" w14:textId="77777777" w:rsidR="0039585C" w:rsidRPr="002B0DDF" w:rsidRDefault="0039585C" w:rsidP="002B0DDF">
            <w:pPr>
              <w:jc w:val="center"/>
              <w:rPr>
                <w:rFonts w:cs="Times New Roman"/>
                <w:iCs/>
                <w:sz w:val="22"/>
                <w:lang w:val="vi-VN"/>
              </w:rPr>
            </w:pPr>
            <w:r w:rsidRPr="002B0DDF">
              <w:rPr>
                <w:rFonts w:cs="Times New Roman"/>
                <w:iCs/>
                <w:sz w:val="22"/>
                <w:lang w:val="vi-VN"/>
              </w:rPr>
              <w:t>Phần 5,</w:t>
            </w:r>
          </w:p>
          <w:p w14:paraId="0114CF78"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501AD15B" w14:textId="1667F09C"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2FDE7836" w14:textId="77777777" w:rsidR="0039585C" w:rsidRPr="002B0DDF" w:rsidRDefault="0039585C" w:rsidP="002B0DDF">
            <w:pPr>
              <w:jc w:val="center"/>
              <w:rPr>
                <w:rFonts w:cs="Times New Roman"/>
                <w:iCs/>
                <w:sz w:val="22"/>
                <w:lang w:val="vi-VN"/>
              </w:rPr>
            </w:pPr>
          </w:p>
        </w:tc>
      </w:tr>
      <w:tr w:rsidR="002B0DDF" w:rsidRPr="002B0DDF" w14:paraId="7FD8DD14" w14:textId="77777777" w:rsidTr="006B611D">
        <w:tc>
          <w:tcPr>
            <w:tcW w:w="595" w:type="dxa"/>
          </w:tcPr>
          <w:p w14:paraId="7268AC55" w14:textId="2107AA00" w:rsidR="0039585C" w:rsidRPr="002B0DDF" w:rsidRDefault="002B0DDF" w:rsidP="002B0DDF">
            <w:pPr>
              <w:jc w:val="center"/>
              <w:rPr>
                <w:rFonts w:cs="Times New Roman"/>
                <w:iCs/>
                <w:sz w:val="22"/>
              </w:rPr>
            </w:pPr>
            <w:r>
              <w:rPr>
                <w:rFonts w:cs="Times New Roman"/>
                <w:iCs/>
                <w:sz w:val="22"/>
              </w:rPr>
              <w:t>-</w:t>
            </w:r>
          </w:p>
        </w:tc>
        <w:tc>
          <w:tcPr>
            <w:tcW w:w="1656" w:type="dxa"/>
          </w:tcPr>
          <w:p w14:paraId="34A82740" w14:textId="4F1D551A" w:rsidR="0039585C" w:rsidRPr="002B0DDF" w:rsidRDefault="0039585C" w:rsidP="002B0DDF">
            <w:pPr>
              <w:rPr>
                <w:rFonts w:cs="Times New Roman"/>
                <w:iCs/>
                <w:sz w:val="22"/>
                <w:lang w:val="vi-VN"/>
              </w:rPr>
            </w:pPr>
            <w:r w:rsidRPr="002B0DDF">
              <w:rPr>
                <w:rFonts w:cs="Times New Roman"/>
                <w:iCs/>
                <w:sz w:val="22"/>
                <w:lang w:val="vi-VN"/>
              </w:rPr>
              <w:t>Yêu cầu về thiết bị</w:t>
            </w:r>
          </w:p>
        </w:tc>
        <w:tc>
          <w:tcPr>
            <w:tcW w:w="3023" w:type="dxa"/>
          </w:tcPr>
          <w:p w14:paraId="31F68B28" w14:textId="77777777" w:rsidR="0039585C" w:rsidRPr="002B0DDF" w:rsidRDefault="0039585C" w:rsidP="002B0DDF">
            <w:pPr>
              <w:rPr>
                <w:rFonts w:cs="Times New Roman"/>
                <w:iCs/>
                <w:sz w:val="22"/>
                <w:lang w:val="vi-VN"/>
              </w:rPr>
            </w:pPr>
          </w:p>
        </w:tc>
        <w:tc>
          <w:tcPr>
            <w:tcW w:w="7371" w:type="dxa"/>
          </w:tcPr>
          <w:p w14:paraId="57E9E0ED" w14:textId="77777777" w:rsidR="0039585C" w:rsidRPr="002B0DDF" w:rsidRDefault="0039585C" w:rsidP="002B0DDF">
            <w:pPr>
              <w:rPr>
                <w:rFonts w:cs="Times New Roman"/>
                <w:iCs/>
                <w:sz w:val="22"/>
                <w:lang w:val="vi-VN"/>
              </w:rPr>
            </w:pPr>
            <w:r w:rsidRPr="002B0DDF">
              <w:rPr>
                <w:rFonts w:cs="Times New Roman"/>
                <w:iCs/>
                <w:sz w:val="22"/>
                <w:lang w:val="vi-VN"/>
              </w:rPr>
              <w:t>1  Tốc độ cấp dung dịch bọt không được nhỏ hơn giá trị lớn nhất trong các giá trị sau đây:</w:t>
            </w:r>
          </w:p>
          <w:p w14:paraId="4266B6AB" w14:textId="77777777" w:rsidR="0039585C" w:rsidRPr="002B0DDF" w:rsidRDefault="0039585C" w:rsidP="002B0DDF">
            <w:pPr>
              <w:rPr>
                <w:rFonts w:cs="Times New Roman"/>
                <w:iCs/>
                <w:sz w:val="22"/>
                <w:lang w:val="vi-VN"/>
              </w:rPr>
            </w:pPr>
            <w:r w:rsidRPr="002B0DDF">
              <w:rPr>
                <w:rFonts w:cs="Times New Roman"/>
                <w:iCs/>
                <w:sz w:val="22"/>
                <w:lang w:val="vi-VN"/>
              </w:rPr>
              <w:t>(1) 0,6 lít/phút trên 1 m2 diện tích boong của khoang hàng, trong đó diện tích boong khoang hàng bằng chiều rộng lớn nhất của tàu nhân với tổng chiều dài theo chiều dọc tàu của các khoang dầu hàng;</w:t>
            </w:r>
          </w:p>
          <w:p w14:paraId="797A9E67" w14:textId="77777777" w:rsidR="0039585C" w:rsidRPr="002B0DDF" w:rsidRDefault="0039585C" w:rsidP="002B0DDF">
            <w:pPr>
              <w:rPr>
                <w:rFonts w:cs="Times New Roman"/>
                <w:iCs/>
                <w:sz w:val="22"/>
                <w:lang w:val="vi-VN"/>
              </w:rPr>
            </w:pPr>
            <w:r w:rsidRPr="002B0DDF">
              <w:rPr>
                <w:rFonts w:cs="Times New Roman"/>
                <w:iCs/>
                <w:sz w:val="22"/>
                <w:lang w:val="vi-VN"/>
              </w:rPr>
              <w:t>(2) 6 lít/phút trên 1 m2 diện tích tiết diện theo phương nằm ngang của một khoang hàng có diện tích tiết diện này lớn nhất; hoặc</w:t>
            </w:r>
          </w:p>
          <w:p w14:paraId="701BBEEA" w14:textId="77777777" w:rsidR="0039585C" w:rsidRPr="002B0DDF" w:rsidRDefault="0039585C" w:rsidP="002B0DDF">
            <w:pPr>
              <w:rPr>
                <w:rFonts w:cs="Times New Roman"/>
                <w:iCs/>
                <w:sz w:val="22"/>
                <w:lang w:val="vi-VN"/>
              </w:rPr>
            </w:pPr>
            <w:r w:rsidRPr="002B0DDF">
              <w:rPr>
                <w:rFonts w:cs="Times New Roman"/>
                <w:iCs/>
                <w:sz w:val="22"/>
                <w:lang w:val="vi-VN"/>
              </w:rPr>
              <w:t>(3) 3 lít/phút trên 1 m2 diện tích được bảo vệ bởi một đầu phun, diện tích này là toàn bộ phía trước của đầu phun, nhưng không nhỏ hơn 1250 l/min.</w:t>
            </w:r>
          </w:p>
          <w:p w14:paraId="73780D9E" w14:textId="77777777" w:rsidR="0039585C" w:rsidRPr="002B0DDF" w:rsidRDefault="0039585C" w:rsidP="002B0DDF">
            <w:pPr>
              <w:rPr>
                <w:rFonts w:cs="Times New Roman"/>
                <w:iCs/>
                <w:sz w:val="22"/>
                <w:lang w:val="vi-VN"/>
              </w:rPr>
            </w:pPr>
            <w:r w:rsidRPr="002B0DDF">
              <w:rPr>
                <w:rFonts w:cs="Times New Roman"/>
                <w:iCs/>
                <w:sz w:val="22"/>
                <w:lang w:val="vi-VN"/>
              </w:rPr>
              <w:t>Đối với tàu dầu có trọng tải nhỏ hơn 5000 tấn hoặc sà lan chở dầu, lưu lượng này không được nhỏ hơn các lưu lượng quy định ở (1) hoặc (2) trên lấy giá trị nào lớn hơn và các phương tiện này không cần trang bị súng phun bọt.</w:t>
            </w:r>
          </w:p>
          <w:p w14:paraId="5FAF54EB" w14:textId="77777777" w:rsidR="0039585C" w:rsidRPr="002B0DDF" w:rsidRDefault="0039585C" w:rsidP="002B0DDF">
            <w:pPr>
              <w:rPr>
                <w:rFonts w:cs="Times New Roman"/>
                <w:iCs/>
                <w:sz w:val="22"/>
                <w:lang w:val="vi-VN"/>
              </w:rPr>
            </w:pPr>
            <w:r w:rsidRPr="002B0DDF">
              <w:rPr>
                <w:rFonts w:cs="Times New Roman"/>
                <w:iCs/>
                <w:sz w:val="22"/>
                <w:lang w:val="vi-VN"/>
              </w:rPr>
              <w:t xml:space="preserve">2  Lượng chất tạo bọt phải đủ để đảm bảo cho thiết bị tạo bọt cấp được ít nhất trong 30 phút trên các tàu dầu khi áp dụng tốc độ quy định ở 4.6.2-1(1), 4.6.2-1(2) hoặc 4.6.2-1(3) trên đây, lấy giá trị nào lớn nhất. Tỷ số nở của bọt (nghĩa là tỷ số </w:t>
            </w:r>
            <w:r w:rsidRPr="002B0DDF">
              <w:rPr>
                <w:rFonts w:cs="Times New Roman"/>
                <w:iCs/>
                <w:sz w:val="22"/>
                <w:lang w:val="vi-VN"/>
              </w:rPr>
              <w:lastRenderedPageBreak/>
              <w:t>của thể tích bọt sinh ra chia cho thể tích của hỗn hợp nước và chất tạo bọt được cấp) nói chung không được vượt quá 12/1. Nếu hệ thống chủ yếu là cấp ra bọt có độ nở thấp nhưng ở tỷ số nở hơi cao hơn 12/1 thì lượng dung dịch bọt trữ sẵn phải được tính như đối với hệ thống có tỷ số nở bằng 12/1. Nếu dùng bọt có tỷ số nở trung bình (từ 50/1 đến 150/1) thì tốc độ cấp bọt và lưu lượng của súng phun phải phù hợp với tiêu chuẩn quốc gia hoặc tiêu chuẩn, quy phạm theo thông lệ quốc tế.</w:t>
            </w:r>
          </w:p>
          <w:p w14:paraId="64599236" w14:textId="77777777" w:rsidR="0039585C" w:rsidRPr="002B0DDF" w:rsidRDefault="0039585C" w:rsidP="002B0DDF">
            <w:pPr>
              <w:rPr>
                <w:rFonts w:cs="Times New Roman"/>
                <w:iCs/>
                <w:sz w:val="22"/>
                <w:lang w:val="vi-VN"/>
              </w:rPr>
            </w:pPr>
            <w:r w:rsidRPr="002B0DDF">
              <w:rPr>
                <w:rFonts w:cs="Times New Roman"/>
                <w:iCs/>
                <w:sz w:val="22"/>
                <w:lang w:val="vi-VN"/>
              </w:rPr>
              <w:t>3  Bọt từ hệ thống tạo bọt cố định phải cung cấp bằng các súng phun và thiết bị tạo bọt. Mỗi súng phun bọt phải phun được bằng ít nhất 50% tốc độ cấp dung dịch bọt quy định ở 4.6.2-1(1) và 4.6.2-1(2) trên đây.</w:t>
            </w:r>
          </w:p>
          <w:p w14:paraId="5A454D41" w14:textId="5B4B0F76" w:rsidR="0039585C" w:rsidRPr="002B0DDF" w:rsidRDefault="0039585C" w:rsidP="002B0DDF">
            <w:pPr>
              <w:rPr>
                <w:rFonts w:cs="Times New Roman"/>
                <w:iCs/>
                <w:sz w:val="22"/>
                <w:lang w:val="vi-VN"/>
              </w:rPr>
            </w:pPr>
            <w:r w:rsidRPr="002B0DDF">
              <w:rPr>
                <w:rFonts w:cs="Times New Roman"/>
                <w:iCs/>
                <w:sz w:val="22"/>
                <w:lang w:val="vi-VN"/>
              </w:rPr>
              <w:t>4  Lưu lượng bọt của súng phun bất kỳ ít nhất phải là 3 l/min trên 1 m2 diện tích boong được đầu phun đó bảo vệ, diện tích đó nằm hoàn toàn phía trước đầu phun. Lưu lượng đó không được nhỏ hơn 1250 l/min.</w:t>
            </w:r>
          </w:p>
        </w:tc>
        <w:tc>
          <w:tcPr>
            <w:tcW w:w="2043" w:type="dxa"/>
          </w:tcPr>
          <w:p w14:paraId="5018CCD9" w14:textId="03328370" w:rsidR="0039585C" w:rsidRPr="002B0DDF" w:rsidRDefault="0039585C" w:rsidP="002B0DDF">
            <w:pPr>
              <w:jc w:val="center"/>
              <w:rPr>
                <w:rFonts w:cs="Times New Roman"/>
                <w:iCs/>
                <w:sz w:val="22"/>
              </w:rPr>
            </w:pPr>
            <w:r w:rsidRPr="002B0DDF">
              <w:rPr>
                <w:rFonts w:cs="Times New Roman"/>
                <w:iCs/>
                <w:sz w:val="22"/>
                <w:lang w:val="vi-VN"/>
              </w:rPr>
              <w:lastRenderedPageBreak/>
              <w:t>Điều 4.6.</w:t>
            </w:r>
            <w:r w:rsidRPr="002B0DDF">
              <w:rPr>
                <w:rFonts w:cs="Times New Roman"/>
                <w:iCs/>
                <w:sz w:val="22"/>
              </w:rPr>
              <w:t>2</w:t>
            </w:r>
          </w:p>
          <w:p w14:paraId="62778BFA" w14:textId="77777777" w:rsidR="0039585C" w:rsidRPr="002B0DDF" w:rsidRDefault="0039585C" w:rsidP="002B0DDF">
            <w:pPr>
              <w:jc w:val="center"/>
              <w:rPr>
                <w:rFonts w:cs="Times New Roman"/>
                <w:iCs/>
                <w:sz w:val="22"/>
                <w:lang w:val="vi-VN"/>
              </w:rPr>
            </w:pPr>
            <w:r w:rsidRPr="002B0DDF">
              <w:rPr>
                <w:rFonts w:cs="Times New Roman"/>
                <w:iCs/>
                <w:sz w:val="22"/>
                <w:lang w:val="vi-VN"/>
              </w:rPr>
              <w:t>Phần 5,</w:t>
            </w:r>
          </w:p>
          <w:p w14:paraId="1F41EC49"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2FB19AA5" w14:textId="3F1266AA"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4B867239" w14:textId="77777777" w:rsidR="0039585C" w:rsidRPr="002B0DDF" w:rsidRDefault="0039585C" w:rsidP="002B0DDF">
            <w:pPr>
              <w:jc w:val="center"/>
              <w:rPr>
                <w:rFonts w:cs="Times New Roman"/>
                <w:iCs/>
                <w:sz w:val="22"/>
                <w:lang w:val="vi-VN"/>
              </w:rPr>
            </w:pPr>
          </w:p>
        </w:tc>
      </w:tr>
      <w:tr w:rsidR="002B0DDF" w:rsidRPr="002B0DDF" w14:paraId="2C93B348" w14:textId="77777777" w:rsidTr="006B611D">
        <w:tc>
          <w:tcPr>
            <w:tcW w:w="595" w:type="dxa"/>
          </w:tcPr>
          <w:p w14:paraId="379C4981" w14:textId="3E1178BC" w:rsidR="0039585C" w:rsidRPr="002B0DDF" w:rsidRDefault="002B0DDF" w:rsidP="002B0DDF">
            <w:pPr>
              <w:jc w:val="center"/>
              <w:rPr>
                <w:rFonts w:cs="Times New Roman"/>
                <w:iCs/>
                <w:sz w:val="22"/>
              </w:rPr>
            </w:pPr>
            <w:r>
              <w:rPr>
                <w:rFonts w:cs="Times New Roman"/>
                <w:iCs/>
                <w:sz w:val="22"/>
              </w:rPr>
              <w:t>-</w:t>
            </w:r>
          </w:p>
        </w:tc>
        <w:tc>
          <w:tcPr>
            <w:tcW w:w="1656" w:type="dxa"/>
          </w:tcPr>
          <w:p w14:paraId="01BCB85A" w14:textId="3205B8A5" w:rsidR="0039585C" w:rsidRPr="002B0DDF" w:rsidRDefault="0039585C" w:rsidP="002B0DDF">
            <w:pPr>
              <w:rPr>
                <w:rFonts w:cs="Times New Roman"/>
                <w:iCs/>
                <w:sz w:val="22"/>
                <w:lang w:val="vi-VN"/>
              </w:rPr>
            </w:pPr>
            <w:r w:rsidRPr="002B0DDF">
              <w:rPr>
                <w:rFonts w:cs="Times New Roman"/>
                <w:iCs/>
                <w:sz w:val="22"/>
                <w:lang w:val="vi-VN"/>
              </w:rPr>
              <w:t>Yêu cầu về lắp đặt</w:t>
            </w:r>
          </w:p>
        </w:tc>
        <w:tc>
          <w:tcPr>
            <w:tcW w:w="3023" w:type="dxa"/>
          </w:tcPr>
          <w:p w14:paraId="3FF90A0B" w14:textId="77777777" w:rsidR="0039585C" w:rsidRPr="002B0DDF" w:rsidRDefault="0039585C" w:rsidP="002B0DDF">
            <w:pPr>
              <w:rPr>
                <w:rFonts w:cs="Times New Roman"/>
                <w:iCs/>
                <w:sz w:val="22"/>
                <w:lang w:val="vi-VN"/>
              </w:rPr>
            </w:pPr>
          </w:p>
        </w:tc>
        <w:tc>
          <w:tcPr>
            <w:tcW w:w="7371" w:type="dxa"/>
          </w:tcPr>
          <w:p w14:paraId="44CE1EFA" w14:textId="77777777" w:rsidR="0039585C" w:rsidRPr="002B0DDF" w:rsidRDefault="0039585C" w:rsidP="002B0DDF">
            <w:pPr>
              <w:rPr>
                <w:rFonts w:cs="Times New Roman"/>
                <w:iCs/>
                <w:sz w:val="22"/>
                <w:lang w:val="vi-VN"/>
              </w:rPr>
            </w:pPr>
            <w:r w:rsidRPr="002B0DDF">
              <w:rPr>
                <w:rFonts w:cs="Times New Roman"/>
                <w:iCs/>
                <w:sz w:val="22"/>
                <w:lang w:val="vi-VN"/>
              </w:rPr>
              <w:t>1  Trạm điều khiển chính của hệ thống phải được đặt thích hợp phía ngoài khu vực hàng, cạnh các buồng sinh hoạt và sẵn sàng tiếp cận và thao tác được trong trường hợp có cháy ở khu vực được bảo vệ.</w:t>
            </w:r>
          </w:p>
          <w:p w14:paraId="32872367" w14:textId="77777777" w:rsidR="0039585C" w:rsidRPr="002B0DDF" w:rsidRDefault="0039585C" w:rsidP="002B0DDF">
            <w:pPr>
              <w:rPr>
                <w:rFonts w:cs="Times New Roman"/>
                <w:iCs/>
                <w:sz w:val="22"/>
                <w:lang w:val="vi-VN"/>
              </w:rPr>
            </w:pPr>
            <w:r w:rsidRPr="002B0DDF">
              <w:rPr>
                <w:rFonts w:cs="Times New Roman"/>
                <w:iCs/>
                <w:sz w:val="22"/>
                <w:lang w:val="vi-VN"/>
              </w:rPr>
              <w:t>2  Các súng phun</w:t>
            </w:r>
          </w:p>
          <w:p w14:paraId="0566044F" w14:textId="77777777" w:rsidR="0039585C" w:rsidRPr="002B0DDF" w:rsidRDefault="0039585C" w:rsidP="002B0DDF">
            <w:pPr>
              <w:rPr>
                <w:rFonts w:cs="Times New Roman"/>
                <w:iCs/>
                <w:sz w:val="22"/>
                <w:lang w:val="vi-VN"/>
              </w:rPr>
            </w:pPr>
            <w:r w:rsidRPr="002B0DDF">
              <w:rPr>
                <w:rFonts w:cs="Times New Roman"/>
                <w:iCs/>
                <w:sz w:val="22"/>
                <w:lang w:val="vi-VN"/>
              </w:rPr>
              <w:t>(1) Số lượng và vị trí của súng phun phải sao cho thỏa mãn các yêu cầu ở 4.6.1-1.</w:t>
            </w:r>
          </w:p>
          <w:p w14:paraId="35BFEEAA" w14:textId="77777777" w:rsidR="0039585C" w:rsidRPr="002B0DDF" w:rsidRDefault="0039585C" w:rsidP="002B0DDF">
            <w:pPr>
              <w:rPr>
                <w:rFonts w:cs="Times New Roman"/>
                <w:iCs/>
                <w:sz w:val="22"/>
                <w:lang w:val="vi-VN"/>
              </w:rPr>
            </w:pPr>
            <w:r w:rsidRPr="002B0DDF">
              <w:rPr>
                <w:rFonts w:cs="Times New Roman"/>
                <w:iCs/>
                <w:sz w:val="22"/>
                <w:lang w:val="vi-VN"/>
              </w:rPr>
              <w:t>(2) Khoảng cách từ súng phun tới điểm xa nhất của vùng được bảo vệ nằm phía trước súng phun phải không lớn hơn 75% tầm phun của súng phun trong điều kiện lặng gió.</w:t>
            </w:r>
          </w:p>
          <w:p w14:paraId="1F33D0CB" w14:textId="77777777" w:rsidR="0039585C" w:rsidRPr="002B0DDF" w:rsidRDefault="0039585C" w:rsidP="002B0DDF">
            <w:pPr>
              <w:rPr>
                <w:rFonts w:cs="Times New Roman"/>
                <w:iCs/>
                <w:sz w:val="22"/>
                <w:lang w:val="vi-VN"/>
              </w:rPr>
            </w:pPr>
            <w:r w:rsidRPr="002B0DDF">
              <w:rPr>
                <w:rFonts w:cs="Times New Roman"/>
                <w:iCs/>
                <w:sz w:val="22"/>
                <w:lang w:val="vi-VN"/>
              </w:rPr>
              <w:t>(3) Súng phun và đoạn vòi rồng nối với thiết bị tạo bọt bọt phải được đặt cả mạn trái và mạn phải trước thượng tầng đuôi hoặc khu vực buồng sinh hoạt đối diện với boong các két hàng.</w:t>
            </w:r>
          </w:p>
          <w:p w14:paraId="21DDB7D7" w14:textId="77777777" w:rsidR="0039585C" w:rsidRPr="002B0DDF" w:rsidRDefault="0039585C" w:rsidP="002B0DDF">
            <w:pPr>
              <w:rPr>
                <w:rFonts w:cs="Times New Roman"/>
                <w:iCs/>
                <w:sz w:val="22"/>
                <w:lang w:val="vi-VN"/>
              </w:rPr>
            </w:pPr>
            <w:r w:rsidRPr="002B0DDF">
              <w:rPr>
                <w:rFonts w:cs="Times New Roman"/>
                <w:iCs/>
                <w:sz w:val="22"/>
                <w:lang w:val="vi-VN"/>
              </w:rPr>
              <w:t>3  Thiết bị tạo bọt</w:t>
            </w:r>
          </w:p>
          <w:p w14:paraId="51E28081" w14:textId="77777777" w:rsidR="0039585C" w:rsidRPr="002B0DDF" w:rsidRDefault="0039585C" w:rsidP="002B0DDF">
            <w:pPr>
              <w:rPr>
                <w:rFonts w:cs="Times New Roman"/>
                <w:iCs/>
                <w:sz w:val="22"/>
                <w:lang w:val="vi-VN"/>
              </w:rPr>
            </w:pPr>
            <w:r w:rsidRPr="002B0DDF">
              <w:rPr>
                <w:rFonts w:cs="Times New Roman"/>
                <w:iCs/>
                <w:sz w:val="22"/>
                <w:lang w:val="vi-VN"/>
              </w:rPr>
              <w:t>(1) Tối thiểu 4 thiết bị tạo bọt phải được trạng bị cho tàu. Số lượng và vị trí của các họng phun bọt chính phải sao cho bọt từ ít nhất 2 thiết bị tạo bọt có thể tới được bất kỳ phần nào của vùng boong két hàng.</w:t>
            </w:r>
          </w:p>
          <w:p w14:paraId="7968C70D" w14:textId="77777777" w:rsidR="0039585C" w:rsidRPr="002B0DDF" w:rsidRDefault="0039585C" w:rsidP="002B0DDF">
            <w:pPr>
              <w:rPr>
                <w:rFonts w:cs="Times New Roman"/>
                <w:iCs/>
                <w:sz w:val="22"/>
                <w:lang w:val="vi-VN"/>
              </w:rPr>
            </w:pPr>
            <w:r w:rsidRPr="002B0DDF">
              <w:rPr>
                <w:rFonts w:cs="Times New Roman"/>
                <w:iCs/>
                <w:sz w:val="22"/>
                <w:lang w:val="vi-VN"/>
              </w:rPr>
              <w:t>(2) Phải trang bị các thiết bị tạo bọt sao cho đảm bảo được sự linh hoạt trong quá trình chữa cháy và phải đảm bảo chữa cháy được toàn bộ bề mặt mà các súng phun không bảo vệ được. Lưu lượng của mỗi thiết bị tạo bọt bất kỳ không được nhỏ hơn 400 l/min và tầm phun của thiết bị tạo bọt trong điều kiện lặng gió không được nhỏ hơn 15 mét.</w:t>
            </w:r>
          </w:p>
          <w:p w14:paraId="43A93708" w14:textId="77777777" w:rsidR="0039585C" w:rsidRPr="002B0DDF" w:rsidRDefault="0039585C" w:rsidP="002B0DDF">
            <w:pPr>
              <w:rPr>
                <w:rFonts w:cs="Times New Roman"/>
                <w:iCs/>
                <w:sz w:val="22"/>
                <w:lang w:val="vi-VN"/>
              </w:rPr>
            </w:pPr>
            <w:r w:rsidRPr="002B0DDF">
              <w:rPr>
                <w:rFonts w:cs="Times New Roman"/>
                <w:iCs/>
                <w:sz w:val="22"/>
                <w:lang w:val="vi-VN"/>
              </w:rPr>
              <w:t>4  Các van cách ly</w:t>
            </w:r>
          </w:p>
          <w:p w14:paraId="50032E6D" w14:textId="4DB10ABE" w:rsidR="0039585C" w:rsidRPr="002B0DDF" w:rsidRDefault="0039585C" w:rsidP="002B0DDF">
            <w:pPr>
              <w:rPr>
                <w:rFonts w:cs="Times New Roman"/>
                <w:iCs/>
                <w:sz w:val="22"/>
                <w:lang w:val="vi-VN"/>
              </w:rPr>
            </w:pPr>
            <w:r w:rsidRPr="002B0DDF">
              <w:rPr>
                <w:rFonts w:cs="Times New Roman"/>
                <w:iCs/>
                <w:sz w:val="22"/>
                <w:lang w:val="vi-VN"/>
              </w:rPr>
              <w:t xml:space="preserve">Phải lắp các van trên đường ống dẫn bọt chính và trên đường ống chữa cháy chính nếu ống này tạo thành một phần của hệ thống bọt trên boong và van này phải được </w:t>
            </w:r>
            <w:r w:rsidRPr="002B0DDF">
              <w:rPr>
                <w:rFonts w:cs="Times New Roman"/>
                <w:iCs/>
                <w:sz w:val="22"/>
                <w:lang w:val="vi-VN"/>
              </w:rPr>
              <w:lastRenderedPageBreak/>
              <w:t>lắp ngay trước các súng phun để ngăn cách được các đoạn bị hỏng của các ống đó.</w:t>
            </w:r>
          </w:p>
        </w:tc>
        <w:tc>
          <w:tcPr>
            <w:tcW w:w="2043" w:type="dxa"/>
          </w:tcPr>
          <w:p w14:paraId="030C1F80" w14:textId="47E33689" w:rsidR="0039585C" w:rsidRPr="002B0DDF" w:rsidRDefault="0039585C" w:rsidP="002B0DDF">
            <w:pPr>
              <w:jc w:val="center"/>
              <w:rPr>
                <w:rFonts w:cs="Times New Roman"/>
                <w:iCs/>
                <w:sz w:val="22"/>
              </w:rPr>
            </w:pPr>
            <w:r w:rsidRPr="002B0DDF">
              <w:rPr>
                <w:rFonts w:cs="Times New Roman"/>
                <w:iCs/>
                <w:sz w:val="22"/>
                <w:lang w:val="vi-VN"/>
              </w:rPr>
              <w:lastRenderedPageBreak/>
              <w:t>Điều 4.6.</w:t>
            </w:r>
            <w:r w:rsidRPr="002B0DDF">
              <w:rPr>
                <w:rFonts w:cs="Times New Roman"/>
                <w:iCs/>
                <w:sz w:val="22"/>
              </w:rPr>
              <w:t>3</w:t>
            </w:r>
          </w:p>
          <w:p w14:paraId="032125CE" w14:textId="77777777" w:rsidR="0039585C" w:rsidRPr="002B0DDF" w:rsidRDefault="0039585C" w:rsidP="002B0DDF">
            <w:pPr>
              <w:jc w:val="center"/>
              <w:rPr>
                <w:rFonts w:cs="Times New Roman"/>
                <w:iCs/>
                <w:sz w:val="22"/>
                <w:lang w:val="vi-VN"/>
              </w:rPr>
            </w:pPr>
            <w:r w:rsidRPr="002B0DDF">
              <w:rPr>
                <w:rFonts w:cs="Times New Roman"/>
                <w:iCs/>
                <w:sz w:val="22"/>
                <w:lang w:val="vi-VN"/>
              </w:rPr>
              <w:t>Phần 5,</w:t>
            </w:r>
          </w:p>
          <w:p w14:paraId="29B3FB13"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2518E1B1" w14:textId="78B3CAF5"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469711D3" w14:textId="77777777" w:rsidR="0039585C" w:rsidRPr="002B0DDF" w:rsidRDefault="0039585C" w:rsidP="002B0DDF">
            <w:pPr>
              <w:jc w:val="center"/>
              <w:rPr>
                <w:rFonts w:cs="Times New Roman"/>
                <w:iCs/>
                <w:sz w:val="22"/>
                <w:lang w:val="vi-VN"/>
              </w:rPr>
            </w:pPr>
          </w:p>
        </w:tc>
      </w:tr>
      <w:tr w:rsidR="002B0DDF" w:rsidRPr="002B0DDF" w14:paraId="2E4835FA" w14:textId="77777777" w:rsidTr="006B611D">
        <w:tc>
          <w:tcPr>
            <w:tcW w:w="595" w:type="dxa"/>
          </w:tcPr>
          <w:p w14:paraId="14EDD2A7" w14:textId="27308E3D" w:rsidR="0039585C" w:rsidRPr="002B0DDF" w:rsidRDefault="0039585C" w:rsidP="002B0DDF">
            <w:pPr>
              <w:jc w:val="center"/>
              <w:rPr>
                <w:rFonts w:cs="Times New Roman"/>
                <w:b/>
                <w:bCs/>
                <w:iCs/>
                <w:sz w:val="22"/>
              </w:rPr>
            </w:pPr>
            <w:r w:rsidRPr="002B0DDF">
              <w:rPr>
                <w:rFonts w:cs="Times New Roman"/>
                <w:b/>
                <w:bCs/>
                <w:iCs/>
                <w:sz w:val="22"/>
              </w:rPr>
              <w:t>4</w:t>
            </w:r>
          </w:p>
        </w:tc>
        <w:tc>
          <w:tcPr>
            <w:tcW w:w="1656" w:type="dxa"/>
          </w:tcPr>
          <w:p w14:paraId="02B71801" w14:textId="6CC5B17F" w:rsidR="0039585C" w:rsidRPr="002B0DDF" w:rsidRDefault="0039585C" w:rsidP="002B0DDF">
            <w:pPr>
              <w:jc w:val="center"/>
              <w:rPr>
                <w:rFonts w:cs="Times New Roman"/>
                <w:b/>
                <w:bCs/>
                <w:iCs/>
                <w:sz w:val="22"/>
              </w:rPr>
            </w:pPr>
            <w:r w:rsidRPr="002B0DDF">
              <w:rPr>
                <w:rFonts w:cs="Times New Roman"/>
                <w:b/>
                <w:bCs/>
                <w:iCs/>
                <w:sz w:val="22"/>
              </w:rPr>
              <w:t>Bình chữa cháy</w:t>
            </w:r>
          </w:p>
        </w:tc>
        <w:tc>
          <w:tcPr>
            <w:tcW w:w="3023" w:type="dxa"/>
          </w:tcPr>
          <w:p w14:paraId="45208ED8" w14:textId="77777777" w:rsidR="0039585C" w:rsidRPr="002B0DDF" w:rsidRDefault="0039585C" w:rsidP="002B0DDF">
            <w:pPr>
              <w:rPr>
                <w:rFonts w:cs="Times New Roman"/>
                <w:iCs/>
                <w:sz w:val="22"/>
                <w:lang w:val="vi-VN"/>
              </w:rPr>
            </w:pPr>
          </w:p>
        </w:tc>
        <w:tc>
          <w:tcPr>
            <w:tcW w:w="7371" w:type="dxa"/>
          </w:tcPr>
          <w:p w14:paraId="0AF2062A" w14:textId="77777777" w:rsidR="0039585C" w:rsidRPr="002B0DDF" w:rsidRDefault="0039585C" w:rsidP="002B0DDF">
            <w:pPr>
              <w:rPr>
                <w:rFonts w:cs="Times New Roman"/>
                <w:iCs/>
                <w:sz w:val="22"/>
                <w:lang w:val="vi-VN"/>
              </w:rPr>
            </w:pPr>
            <w:r w:rsidRPr="002B0DDF">
              <w:rPr>
                <w:rFonts w:cs="Times New Roman"/>
                <w:iCs/>
                <w:sz w:val="22"/>
                <w:lang w:val="vi-VN"/>
              </w:rPr>
              <w:t>(1) Lượng chất chữa cháy</w:t>
            </w:r>
          </w:p>
          <w:p w14:paraId="01E336A1" w14:textId="77777777" w:rsidR="0039585C" w:rsidRPr="002B0DDF" w:rsidRDefault="0039585C" w:rsidP="002B0DDF">
            <w:pPr>
              <w:rPr>
                <w:rFonts w:cs="Times New Roman"/>
                <w:iCs/>
                <w:sz w:val="22"/>
                <w:lang w:val="vi-VN"/>
              </w:rPr>
            </w:pPr>
            <w:r w:rsidRPr="002B0DDF">
              <w:rPr>
                <w:rFonts w:cs="Times New Roman"/>
                <w:iCs/>
                <w:sz w:val="22"/>
                <w:lang w:val="vi-VN"/>
              </w:rPr>
              <w:t>(a) Mỗi bình chữa cháy bằng bột hoặc CO2 phải có khối lượng tối thiểu là 5 kg chất chữa cháy (đối với tàu có chiều dài dưới 20 m, khối lượng chất chữa cháy tối thiểu là 3 kg);</w:t>
            </w:r>
          </w:p>
          <w:p w14:paraId="04B368E7" w14:textId="77777777" w:rsidR="0039585C" w:rsidRPr="002B0DDF" w:rsidRDefault="0039585C" w:rsidP="002B0DDF">
            <w:pPr>
              <w:rPr>
                <w:rFonts w:cs="Times New Roman"/>
                <w:iCs/>
                <w:sz w:val="22"/>
                <w:lang w:val="vi-VN"/>
              </w:rPr>
            </w:pPr>
            <w:r w:rsidRPr="002B0DDF">
              <w:rPr>
                <w:rFonts w:cs="Times New Roman"/>
                <w:iCs/>
                <w:sz w:val="22"/>
                <w:lang w:val="vi-VN"/>
              </w:rPr>
              <w:t>(b) Mỗi bình chữa cháy bằng bọt phải có thể tích bọt tối thiểu là 9 lít (đối với tàu có chiều dài dưới 20 m, thể tích bọt tối thiểu là 6 lít);</w:t>
            </w:r>
          </w:p>
          <w:p w14:paraId="71CC120D" w14:textId="77777777" w:rsidR="0039585C" w:rsidRPr="002B0DDF" w:rsidRDefault="0039585C" w:rsidP="002B0DDF">
            <w:pPr>
              <w:rPr>
                <w:rFonts w:cs="Times New Roman"/>
                <w:iCs/>
                <w:sz w:val="22"/>
                <w:lang w:val="vi-VN"/>
              </w:rPr>
            </w:pPr>
            <w:r w:rsidRPr="002B0DDF">
              <w:rPr>
                <w:rFonts w:cs="Times New Roman"/>
                <w:iCs/>
                <w:sz w:val="22"/>
                <w:lang w:val="vi-VN"/>
              </w:rPr>
              <w:t>(c) Khối lượng của bất kỳ loại bình chữa cháy xách tay nào không được vượt quá 23 kg và phải có khả năng chữa cháy ít nhất là tương đương với bình chữa cháy bằng chất lỏng loại 9 lít.</w:t>
            </w:r>
          </w:p>
          <w:p w14:paraId="3CDD6D08" w14:textId="77777777" w:rsidR="0039585C" w:rsidRPr="002B0DDF" w:rsidRDefault="0039585C" w:rsidP="002B0DDF">
            <w:pPr>
              <w:rPr>
                <w:rFonts w:cs="Times New Roman"/>
                <w:iCs/>
                <w:sz w:val="22"/>
                <w:lang w:val="vi-VN"/>
              </w:rPr>
            </w:pPr>
            <w:r w:rsidRPr="002B0DDF">
              <w:rPr>
                <w:rFonts w:cs="Times New Roman"/>
                <w:iCs/>
                <w:sz w:val="22"/>
                <w:lang w:val="vi-VN"/>
              </w:rPr>
              <w:t>(d) Các bình chữa cháy có khả năng chữa cháy tương đương với bình chữa cháy bằng chất lỏng loại 9 lít có thể là:</w:t>
            </w:r>
          </w:p>
          <w:p w14:paraId="15ACA141" w14:textId="77777777" w:rsidR="0039585C" w:rsidRPr="002B0DDF" w:rsidRDefault="0039585C" w:rsidP="002B0DDF">
            <w:pPr>
              <w:rPr>
                <w:rFonts w:cs="Times New Roman"/>
                <w:iCs/>
                <w:sz w:val="22"/>
                <w:lang w:val="vi-VN"/>
              </w:rPr>
            </w:pPr>
            <w:r w:rsidRPr="002B0DDF">
              <w:rPr>
                <w:rFonts w:cs="Times New Roman"/>
                <w:iCs/>
                <w:sz w:val="22"/>
                <w:lang w:val="vi-VN"/>
              </w:rPr>
              <w:t>(i) Bình bọt có thể tích từ 9 lít đến 13,5 lít.</w:t>
            </w:r>
          </w:p>
          <w:p w14:paraId="1AB2E9D2" w14:textId="77777777" w:rsidR="0039585C" w:rsidRPr="002B0DDF" w:rsidRDefault="0039585C" w:rsidP="002B0DDF">
            <w:pPr>
              <w:rPr>
                <w:rFonts w:cs="Times New Roman"/>
                <w:iCs/>
                <w:sz w:val="22"/>
                <w:lang w:val="vi-VN"/>
              </w:rPr>
            </w:pPr>
            <w:r w:rsidRPr="002B0DDF">
              <w:rPr>
                <w:rFonts w:cs="Times New Roman"/>
                <w:iCs/>
                <w:sz w:val="22"/>
                <w:lang w:val="vi-VN"/>
              </w:rPr>
              <w:t>(ii) Bình CO2 có trọng lượng từ 5 kg đến 9,5 kg.</w:t>
            </w:r>
          </w:p>
          <w:p w14:paraId="5CC0E166" w14:textId="77777777" w:rsidR="0039585C" w:rsidRPr="002B0DDF" w:rsidRDefault="0039585C" w:rsidP="002B0DDF">
            <w:pPr>
              <w:rPr>
                <w:rFonts w:cs="Times New Roman"/>
                <w:iCs/>
                <w:sz w:val="22"/>
                <w:lang w:val="vi-VN"/>
              </w:rPr>
            </w:pPr>
            <w:r w:rsidRPr="002B0DDF">
              <w:rPr>
                <w:rFonts w:cs="Times New Roman"/>
                <w:iCs/>
                <w:sz w:val="22"/>
                <w:lang w:val="vi-VN"/>
              </w:rPr>
              <w:t>(iii) Bình bột có khối lượng từ 5 đến 9,5 kg.</w:t>
            </w:r>
          </w:p>
          <w:p w14:paraId="6E93E429" w14:textId="77777777" w:rsidR="0039585C" w:rsidRPr="002B0DDF" w:rsidRDefault="0039585C" w:rsidP="002B0DDF">
            <w:pPr>
              <w:rPr>
                <w:rFonts w:cs="Times New Roman"/>
                <w:iCs/>
                <w:sz w:val="22"/>
                <w:lang w:val="vi-VN"/>
              </w:rPr>
            </w:pPr>
            <w:r w:rsidRPr="002B0DDF">
              <w:rPr>
                <w:rFonts w:cs="Times New Roman"/>
                <w:iCs/>
                <w:sz w:val="22"/>
                <w:lang w:val="vi-VN"/>
              </w:rPr>
              <w:t>(2) Nạp lại bình chữa cháy</w:t>
            </w:r>
          </w:p>
          <w:p w14:paraId="0D14BBF5" w14:textId="3AA4FE7E" w:rsidR="0039585C" w:rsidRPr="002B0DDF" w:rsidRDefault="0039585C" w:rsidP="002B0DDF">
            <w:pPr>
              <w:rPr>
                <w:rFonts w:cs="Times New Roman"/>
                <w:iCs/>
                <w:sz w:val="22"/>
                <w:lang w:val="vi-VN"/>
              </w:rPr>
            </w:pPr>
            <w:r w:rsidRPr="002B0DDF">
              <w:rPr>
                <w:rFonts w:cs="Times New Roman"/>
                <w:iCs/>
                <w:sz w:val="22"/>
                <w:lang w:val="vi-VN"/>
              </w:rPr>
              <w:t>Chỉ được phép sử dụng chất nạp lại là loại được chứng nhận cho bình chữa cháy.</w:t>
            </w:r>
          </w:p>
        </w:tc>
        <w:tc>
          <w:tcPr>
            <w:tcW w:w="2043" w:type="dxa"/>
          </w:tcPr>
          <w:p w14:paraId="27596816" w14:textId="2548E7B6" w:rsidR="0039585C" w:rsidRPr="002B0DDF" w:rsidRDefault="0039585C" w:rsidP="002B0DDF">
            <w:pPr>
              <w:jc w:val="center"/>
              <w:rPr>
                <w:rFonts w:cs="Times New Roman"/>
                <w:iCs/>
                <w:sz w:val="22"/>
              </w:rPr>
            </w:pPr>
            <w:r w:rsidRPr="002B0DDF">
              <w:rPr>
                <w:rFonts w:cs="Times New Roman"/>
                <w:iCs/>
                <w:sz w:val="22"/>
                <w:lang w:val="vi-VN"/>
              </w:rPr>
              <w:t>Điều 4.</w:t>
            </w:r>
            <w:r w:rsidRPr="002B0DDF">
              <w:rPr>
                <w:rFonts w:cs="Times New Roman"/>
                <w:iCs/>
                <w:sz w:val="22"/>
              </w:rPr>
              <w:t>7.2</w:t>
            </w:r>
          </w:p>
          <w:p w14:paraId="2BFADE06" w14:textId="77777777" w:rsidR="0039585C" w:rsidRPr="002B0DDF" w:rsidRDefault="0039585C" w:rsidP="002B0DDF">
            <w:pPr>
              <w:jc w:val="center"/>
              <w:rPr>
                <w:rFonts w:cs="Times New Roman"/>
                <w:iCs/>
                <w:sz w:val="22"/>
                <w:lang w:val="vi-VN"/>
              </w:rPr>
            </w:pPr>
            <w:r w:rsidRPr="002B0DDF">
              <w:rPr>
                <w:rFonts w:cs="Times New Roman"/>
                <w:iCs/>
                <w:sz w:val="22"/>
                <w:lang w:val="vi-VN"/>
              </w:rPr>
              <w:t>Phần 5,</w:t>
            </w:r>
          </w:p>
          <w:p w14:paraId="52245156"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6F7B550E" w14:textId="5651432E"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697AFCFC" w14:textId="77777777" w:rsidR="0039585C" w:rsidRPr="002B0DDF" w:rsidRDefault="0039585C" w:rsidP="002B0DDF">
            <w:pPr>
              <w:jc w:val="center"/>
              <w:rPr>
                <w:rFonts w:cs="Times New Roman"/>
                <w:iCs/>
                <w:sz w:val="22"/>
                <w:lang w:val="vi-VN"/>
              </w:rPr>
            </w:pPr>
          </w:p>
        </w:tc>
      </w:tr>
      <w:tr w:rsidR="002B0DDF" w:rsidRPr="002B0DDF" w14:paraId="6C141090" w14:textId="77777777" w:rsidTr="006B611D">
        <w:tc>
          <w:tcPr>
            <w:tcW w:w="595" w:type="dxa"/>
          </w:tcPr>
          <w:p w14:paraId="5C21374B" w14:textId="242F1EF1" w:rsidR="0039585C" w:rsidRPr="002B0DDF" w:rsidRDefault="0039585C" w:rsidP="002B0DDF">
            <w:pPr>
              <w:jc w:val="center"/>
              <w:rPr>
                <w:rFonts w:cs="Times New Roman"/>
                <w:b/>
                <w:bCs/>
                <w:iCs/>
                <w:sz w:val="22"/>
              </w:rPr>
            </w:pPr>
            <w:r w:rsidRPr="002B0DDF">
              <w:rPr>
                <w:rFonts w:cs="Times New Roman"/>
                <w:b/>
                <w:bCs/>
                <w:iCs/>
                <w:sz w:val="22"/>
              </w:rPr>
              <w:t>5</w:t>
            </w:r>
          </w:p>
        </w:tc>
        <w:tc>
          <w:tcPr>
            <w:tcW w:w="1656" w:type="dxa"/>
          </w:tcPr>
          <w:p w14:paraId="01532AE4" w14:textId="3EB4A730" w:rsidR="0039585C" w:rsidRPr="002B0DDF" w:rsidRDefault="0039585C" w:rsidP="002B0DDF">
            <w:pPr>
              <w:rPr>
                <w:rFonts w:cs="Times New Roman"/>
                <w:b/>
                <w:bCs/>
                <w:iCs/>
                <w:sz w:val="22"/>
                <w:lang w:val="vi-VN"/>
              </w:rPr>
            </w:pPr>
            <w:r w:rsidRPr="002B0DDF">
              <w:rPr>
                <w:rFonts w:cs="Times New Roman"/>
                <w:b/>
                <w:bCs/>
                <w:iCs/>
                <w:sz w:val="22"/>
                <w:lang w:val="vi-VN"/>
              </w:rPr>
              <w:t>Thiết bị tạo bọt xách tay</w:t>
            </w:r>
          </w:p>
        </w:tc>
        <w:tc>
          <w:tcPr>
            <w:tcW w:w="3023" w:type="dxa"/>
          </w:tcPr>
          <w:p w14:paraId="6EA11CDB" w14:textId="77777777" w:rsidR="0039585C" w:rsidRPr="002B0DDF" w:rsidRDefault="0039585C" w:rsidP="002B0DDF">
            <w:pPr>
              <w:rPr>
                <w:rFonts w:cs="Times New Roman"/>
                <w:iCs/>
                <w:sz w:val="22"/>
                <w:lang w:val="vi-VN"/>
              </w:rPr>
            </w:pPr>
          </w:p>
        </w:tc>
        <w:tc>
          <w:tcPr>
            <w:tcW w:w="7371" w:type="dxa"/>
          </w:tcPr>
          <w:p w14:paraId="7893B8E2" w14:textId="7C38C19F" w:rsidR="0039585C" w:rsidRPr="002B0DDF" w:rsidRDefault="0039585C" w:rsidP="002B0DDF">
            <w:pPr>
              <w:rPr>
                <w:rFonts w:cs="Times New Roman"/>
                <w:iCs/>
                <w:sz w:val="22"/>
                <w:lang w:val="vi-VN"/>
              </w:rPr>
            </w:pPr>
            <w:r w:rsidRPr="002B0DDF">
              <w:rPr>
                <w:rFonts w:cs="Times New Roman"/>
                <w:iCs/>
                <w:sz w:val="22"/>
                <w:lang w:val="vi-VN"/>
              </w:rPr>
              <w:t>(1) Thiết bị tạo bọt xách tay phải có một đầu phun/ống nhánh, kiểu tự hoà trộn hoặc kết hợp với một bộ hòa trộn riêng có khả năng lắp vào ống nước chữa cháy bằng vòi rồng chữa cháy cùng với một két chứa xách tay chứa ít nhất 20 lít chất tạo bọt và một két dự trữ chất tạo bọt có cùng dung tích.</w:t>
            </w:r>
          </w:p>
          <w:p w14:paraId="5628A3B8" w14:textId="77777777" w:rsidR="0039585C" w:rsidRPr="002B0DDF" w:rsidRDefault="0039585C" w:rsidP="002B0DDF">
            <w:pPr>
              <w:rPr>
                <w:rFonts w:cs="Times New Roman"/>
                <w:iCs/>
                <w:sz w:val="22"/>
                <w:lang w:val="vi-VN"/>
              </w:rPr>
            </w:pPr>
            <w:r w:rsidRPr="002B0DDF">
              <w:rPr>
                <w:rFonts w:cs="Times New Roman"/>
                <w:iCs/>
                <w:sz w:val="22"/>
                <w:lang w:val="vi-VN"/>
              </w:rPr>
              <w:t>(2) Yêu cầu đối với thiết bị tạo bọt</w:t>
            </w:r>
          </w:p>
          <w:p w14:paraId="701DC027" w14:textId="77777777" w:rsidR="0039585C" w:rsidRPr="002B0DDF" w:rsidRDefault="0039585C" w:rsidP="002B0DDF">
            <w:pPr>
              <w:rPr>
                <w:rFonts w:cs="Times New Roman"/>
                <w:iCs/>
                <w:sz w:val="22"/>
                <w:lang w:val="vi-VN"/>
              </w:rPr>
            </w:pPr>
            <w:r w:rsidRPr="002B0DDF">
              <w:rPr>
                <w:rFonts w:cs="Times New Roman"/>
                <w:iCs/>
                <w:sz w:val="22"/>
                <w:lang w:val="vi-VN"/>
              </w:rPr>
              <w:t>(a) Đầu phun/ống nhánh và bộ hòa trộn phải có khả năng tạo ra lượng bọt thích hợp để chữa cháy do dầu gây ra với lưu lượng ít nhất 200 lít/phút ở áp suất danh nghĩa của đường ống nước chữa cháy;</w:t>
            </w:r>
          </w:p>
          <w:p w14:paraId="4061911A" w14:textId="77777777" w:rsidR="0039585C" w:rsidRPr="002B0DDF" w:rsidRDefault="0039585C" w:rsidP="002B0DDF">
            <w:pPr>
              <w:rPr>
                <w:rFonts w:cs="Times New Roman"/>
                <w:iCs/>
                <w:sz w:val="22"/>
                <w:lang w:val="vi-VN"/>
              </w:rPr>
            </w:pPr>
            <w:r w:rsidRPr="002B0DDF">
              <w:rPr>
                <w:rFonts w:cs="Times New Roman"/>
                <w:iCs/>
                <w:sz w:val="22"/>
                <w:lang w:val="vi-VN"/>
              </w:rPr>
              <w:t>(b) Chất tạo bọt phải là loại được chứng nhận;</w:t>
            </w:r>
          </w:p>
          <w:p w14:paraId="7A0872E0" w14:textId="77777777" w:rsidR="0039585C" w:rsidRPr="002B0DDF" w:rsidRDefault="0039585C" w:rsidP="002B0DDF">
            <w:pPr>
              <w:rPr>
                <w:rFonts w:cs="Times New Roman"/>
                <w:iCs/>
                <w:sz w:val="22"/>
                <w:lang w:val="vi-VN"/>
              </w:rPr>
            </w:pPr>
            <w:r w:rsidRPr="002B0DDF">
              <w:rPr>
                <w:rFonts w:cs="Times New Roman"/>
                <w:iCs/>
                <w:sz w:val="22"/>
                <w:lang w:val="vi-VN"/>
              </w:rPr>
              <w:t>(c) Trị số của độ giãn nở và thời gian lan truyền của bọt được tạo ra bởi thiết bị tạo bọt xách tay không được sai khác quá ± 10 % so với trị số được xác định khi chứng nhận chất tạo bọt nêu tại (b) trên.</w:t>
            </w:r>
          </w:p>
          <w:p w14:paraId="312BF2D0" w14:textId="77777777" w:rsidR="0039585C" w:rsidRPr="002B0DDF" w:rsidRDefault="0039585C" w:rsidP="002B0DDF">
            <w:pPr>
              <w:rPr>
                <w:rFonts w:cs="Times New Roman"/>
                <w:iCs/>
                <w:sz w:val="22"/>
                <w:lang w:val="vi-VN"/>
              </w:rPr>
            </w:pPr>
            <w:r w:rsidRPr="002B0DDF">
              <w:rPr>
                <w:rFonts w:cs="Times New Roman"/>
                <w:iCs/>
                <w:sz w:val="22"/>
                <w:lang w:val="vi-VN"/>
              </w:rPr>
              <w:t>(d) Thiết bị tạo bọt xách tay phải được thiết kế chống tắc, chịu được sự thay đổi nhiệt độ môi trường, dao động, độ ẩm, va đập và ăn mòn thường xảy ra trên tàu.</w:t>
            </w:r>
          </w:p>
          <w:p w14:paraId="7E0EDDB7" w14:textId="77777777" w:rsidR="0039585C" w:rsidRPr="002B0DDF" w:rsidRDefault="0039585C" w:rsidP="002B0DDF">
            <w:pPr>
              <w:rPr>
                <w:rFonts w:cs="Times New Roman"/>
                <w:iCs/>
                <w:sz w:val="22"/>
                <w:lang w:val="vi-VN"/>
              </w:rPr>
            </w:pPr>
            <w:r w:rsidRPr="002B0DDF">
              <w:rPr>
                <w:rFonts w:cs="Times New Roman"/>
                <w:iCs/>
                <w:sz w:val="22"/>
                <w:lang w:val="vi-VN"/>
              </w:rPr>
              <w:t>3  Bình bọt đẩy</w:t>
            </w:r>
          </w:p>
          <w:p w14:paraId="35DCE7F5" w14:textId="1B5CB29D" w:rsidR="0039585C" w:rsidRPr="002B0DDF" w:rsidRDefault="0039585C" w:rsidP="002B0DDF">
            <w:pPr>
              <w:rPr>
                <w:rFonts w:cs="Times New Roman"/>
                <w:iCs/>
                <w:sz w:val="22"/>
                <w:lang w:val="vi-VN"/>
              </w:rPr>
            </w:pPr>
            <w:r w:rsidRPr="002B0DDF">
              <w:rPr>
                <w:rFonts w:cs="Times New Roman"/>
                <w:iCs/>
                <w:sz w:val="22"/>
                <w:lang w:val="vi-VN"/>
              </w:rPr>
              <w:t xml:space="preserve">Bình bọt đẩy phải là loại bình dùng để chữa cháy có dung tích ít nhất là 45 lít, phải có ống mềm cuộn trên guồng và có chiều dài thích hợp để có thể tới phần bất kỳ của các khoang được bảo vệ. Cho phép sử dụng bình bột đẩy có trọng lượng 23 kg </w:t>
            </w:r>
            <w:r w:rsidRPr="002B0DDF">
              <w:rPr>
                <w:rFonts w:cs="Times New Roman"/>
                <w:iCs/>
                <w:sz w:val="22"/>
                <w:lang w:val="vi-VN"/>
              </w:rPr>
              <w:lastRenderedPageBreak/>
              <w:t>thay cho bình bọt đẩy nếu không trang bị được.</w:t>
            </w:r>
          </w:p>
        </w:tc>
        <w:tc>
          <w:tcPr>
            <w:tcW w:w="2043" w:type="dxa"/>
          </w:tcPr>
          <w:p w14:paraId="09FA7F6A" w14:textId="77777777" w:rsidR="0039585C" w:rsidRPr="002B0DDF" w:rsidRDefault="0039585C" w:rsidP="002B0DDF">
            <w:pPr>
              <w:jc w:val="center"/>
              <w:rPr>
                <w:rFonts w:cs="Times New Roman"/>
                <w:iCs/>
                <w:sz w:val="22"/>
                <w:lang w:val="vi-VN"/>
              </w:rPr>
            </w:pPr>
            <w:r w:rsidRPr="002B0DDF">
              <w:rPr>
                <w:rFonts w:cs="Times New Roman"/>
                <w:iCs/>
                <w:sz w:val="22"/>
                <w:lang w:val="vi-VN"/>
              </w:rPr>
              <w:lastRenderedPageBreak/>
              <w:t>Điều 4.7.2</w:t>
            </w:r>
          </w:p>
          <w:p w14:paraId="69F6B0E4" w14:textId="77777777" w:rsidR="0039585C" w:rsidRPr="002B0DDF" w:rsidRDefault="0039585C" w:rsidP="002B0DDF">
            <w:pPr>
              <w:jc w:val="center"/>
              <w:rPr>
                <w:rFonts w:cs="Times New Roman"/>
                <w:iCs/>
                <w:sz w:val="22"/>
                <w:lang w:val="vi-VN"/>
              </w:rPr>
            </w:pPr>
            <w:r w:rsidRPr="002B0DDF">
              <w:rPr>
                <w:rFonts w:cs="Times New Roman"/>
                <w:iCs/>
                <w:sz w:val="22"/>
                <w:lang w:val="vi-VN"/>
              </w:rPr>
              <w:t>Phần 5,</w:t>
            </w:r>
          </w:p>
          <w:p w14:paraId="37ECFB30"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76BB84AE" w14:textId="196D2A8B"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12DE0FE2" w14:textId="77777777" w:rsidR="0039585C" w:rsidRPr="002B0DDF" w:rsidRDefault="0039585C" w:rsidP="002B0DDF">
            <w:pPr>
              <w:jc w:val="center"/>
              <w:rPr>
                <w:rFonts w:cs="Times New Roman"/>
                <w:iCs/>
                <w:sz w:val="22"/>
                <w:lang w:val="vi-VN"/>
              </w:rPr>
            </w:pPr>
          </w:p>
        </w:tc>
      </w:tr>
      <w:tr w:rsidR="002B0DDF" w:rsidRPr="002B0DDF" w14:paraId="1684BD12" w14:textId="77777777" w:rsidTr="006B611D">
        <w:tc>
          <w:tcPr>
            <w:tcW w:w="595" w:type="dxa"/>
          </w:tcPr>
          <w:p w14:paraId="19CB22A1" w14:textId="3F51A55E" w:rsidR="0039585C" w:rsidRPr="002B0DDF" w:rsidRDefault="002B0DDF" w:rsidP="002B0DDF">
            <w:pPr>
              <w:jc w:val="center"/>
              <w:rPr>
                <w:rFonts w:cs="Times New Roman"/>
                <w:iCs/>
                <w:sz w:val="22"/>
              </w:rPr>
            </w:pPr>
            <w:r>
              <w:rPr>
                <w:rFonts w:cs="Times New Roman"/>
                <w:iCs/>
                <w:sz w:val="22"/>
              </w:rPr>
              <w:t>-</w:t>
            </w:r>
          </w:p>
        </w:tc>
        <w:tc>
          <w:tcPr>
            <w:tcW w:w="1656" w:type="dxa"/>
          </w:tcPr>
          <w:p w14:paraId="20FC432C" w14:textId="510C1C28" w:rsidR="0039585C" w:rsidRPr="002B0DDF" w:rsidRDefault="0039585C" w:rsidP="002B0DDF">
            <w:pPr>
              <w:rPr>
                <w:rFonts w:cs="Times New Roman"/>
                <w:iCs/>
                <w:sz w:val="22"/>
                <w:lang w:val="vi-VN"/>
              </w:rPr>
            </w:pPr>
            <w:r w:rsidRPr="002B0DDF">
              <w:rPr>
                <w:rFonts w:cs="Times New Roman"/>
                <w:iCs/>
                <w:sz w:val="22"/>
                <w:lang w:val="vi-VN"/>
              </w:rPr>
              <w:t>Bình bọt đẩy</w:t>
            </w:r>
          </w:p>
        </w:tc>
        <w:tc>
          <w:tcPr>
            <w:tcW w:w="3023" w:type="dxa"/>
          </w:tcPr>
          <w:p w14:paraId="08A9A9CF" w14:textId="77777777" w:rsidR="0039585C" w:rsidRPr="002B0DDF" w:rsidRDefault="0039585C" w:rsidP="002B0DDF">
            <w:pPr>
              <w:rPr>
                <w:rFonts w:cs="Times New Roman"/>
                <w:iCs/>
                <w:sz w:val="22"/>
                <w:lang w:val="vi-VN"/>
              </w:rPr>
            </w:pPr>
          </w:p>
        </w:tc>
        <w:tc>
          <w:tcPr>
            <w:tcW w:w="7371" w:type="dxa"/>
          </w:tcPr>
          <w:p w14:paraId="6FE40DDD" w14:textId="029EA69F" w:rsidR="0039585C" w:rsidRPr="002B0DDF" w:rsidRDefault="0039585C" w:rsidP="002B0DDF">
            <w:pPr>
              <w:rPr>
                <w:rFonts w:cs="Times New Roman"/>
                <w:iCs/>
                <w:sz w:val="22"/>
                <w:lang w:val="vi-VN"/>
              </w:rPr>
            </w:pPr>
            <w:r w:rsidRPr="002B0DDF">
              <w:rPr>
                <w:rFonts w:cs="Times New Roman"/>
                <w:iCs/>
                <w:sz w:val="22"/>
                <w:lang w:val="vi-VN"/>
              </w:rPr>
              <w:t>Bình bọt đẩy phải là loại bình dùng để chữa cháy có dung tích ít nhất là 45 lít, phải có ống mềm cuộn trên guồng và có chiều dài thích hợp để có thể tới phần bất kỳ của các khoang được bảo vệ. Cho phép sử dụng bình bột đẩy có trọng lượng 23 kg thay cho bình bọt đẩy nếu không trang bị được.</w:t>
            </w:r>
          </w:p>
        </w:tc>
        <w:tc>
          <w:tcPr>
            <w:tcW w:w="2043" w:type="dxa"/>
          </w:tcPr>
          <w:p w14:paraId="3FF9C7A5" w14:textId="77777777" w:rsidR="0039585C" w:rsidRPr="002B0DDF" w:rsidRDefault="0039585C" w:rsidP="002B0DDF">
            <w:pPr>
              <w:jc w:val="center"/>
              <w:rPr>
                <w:rFonts w:cs="Times New Roman"/>
                <w:iCs/>
                <w:sz w:val="22"/>
                <w:lang w:val="vi-VN"/>
              </w:rPr>
            </w:pPr>
            <w:r w:rsidRPr="002B0DDF">
              <w:rPr>
                <w:rFonts w:cs="Times New Roman"/>
                <w:iCs/>
                <w:sz w:val="22"/>
                <w:lang w:val="vi-VN"/>
              </w:rPr>
              <w:t>Điều 4.7.2</w:t>
            </w:r>
          </w:p>
          <w:p w14:paraId="6C6CE5D2" w14:textId="77777777" w:rsidR="0039585C" w:rsidRPr="002B0DDF" w:rsidRDefault="0039585C" w:rsidP="002B0DDF">
            <w:pPr>
              <w:jc w:val="center"/>
              <w:rPr>
                <w:rFonts w:cs="Times New Roman"/>
                <w:iCs/>
                <w:sz w:val="22"/>
                <w:lang w:val="vi-VN"/>
              </w:rPr>
            </w:pPr>
            <w:r w:rsidRPr="002B0DDF">
              <w:rPr>
                <w:rFonts w:cs="Times New Roman"/>
                <w:iCs/>
                <w:sz w:val="22"/>
                <w:lang w:val="vi-VN"/>
              </w:rPr>
              <w:t>Phần 5,</w:t>
            </w:r>
          </w:p>
          <w:p w14:paraId="28B9A42C"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1AF4C2CF" w14:textId="74DC01A0"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3AE24BDA" w14:textId="77777777" w:rsidR="0039585C" w:rsidRPr="002B0DDF" w:rsidRDefault="0039585C" w:rsidP="002B0DDF">
            <w:pPr>
              <w:jc w:val="center"/>
              <w:rPr>
                <w:rFonts w:cs="Times New Roman"/>
                <w:iCs/>
                <w:sz w:val="22"/>
                <w:lang w:val="vi-VN"/>
              </w:rPr>
            </w:pPr>
          </w:p>
        </w:tc>
      </w:tr>
      <w:tr w:rsidR="002B0DDF" w:rsidRPr="002B0DDF" w14:paraId="6EF49465" w14:textId="77777777" w:rsidTr="006B611D">
        <w:tc>
          <w:tcPr>
            <w:tcW w:w="595" w:type="dxa"/>
          </w:tcPr>
          <w:p w14:paraId="742D1863" w14:textId="1105FBA8" w:rsidR="0039585C" w:rsidRPr="002B0DDF" w:rsidRDefault="0039585C" w:rsidP="002B0DDF">
            <w:pPr>
              <w:jc w:val="center"/>
              <w:rPr>
                <w:rFonts w:cs="Times New Roman"/>
                <w:b/>
                <w:bCs/>
                <w:iCs/>
                <w:sz w:val="22"/>
              </w:rPr>
            </w:pPr>
            <w:r w:rsidRPr="002B0DDF">
              <w:rPr>
                <w:rFonts w:cs="Times New Roman"/>
                <w:b/>
                <w:bCs/>
                <w:iCs/>
                <w:sz w:val="22"/>
              </w:rPr>
              <w:t>6</w:t>
            </w:r>
          </w:p>
        </w:tc>
        <w:tc>
          <w:tcPr>
            <w:tcW w:w="1656" w:type="dxa"/>
          </w:tcPr>
          <w:p w14:paraId="010D8A20" w14:textId="18D91AC9" w:rsidR="0039585C" w:rsidRPr="002B0DDF" w:rsidRDefault="0039585C" w:rsidP="002B0DDF">
            <w:pPr>
              <w:rPr>
                <w:rFonts w:cs="Times New Roman"/>
                <w:b/>
                <w:bCs/>
                <w:iCs/>
                <w:sz w:val="22"/>
              </w:rPr>
            </w:pPr>
            <w:r w:rsidRPr="002B0DDF">
              <w:rPr>
                <w:rFonts w:cs="Times New Roman"/>
                <w:b/>
                <w:bCs/>
                <w:iCs/>
                <w:sz w:val="22"/>
              </w:rPr>
              <w:t>Bình chữa cháy xách tay</w:t>
            </w:r>
          </w:p>
        </w:tc>
        <w:tc>
          <w:tcPr>
            <w:tcW w:w="3023" w:type="dxa"/>
          </w:tcPr>
          <w:p w14:paraId="7F78A059" w14:textId="77777777" w:rsidR="0039585C" w:rsidRPr="002B0DDF" w:rsidRDefault="0039585C" w:rsidP="002B0DDF">
            <w:pPr>
              <w:rPr>
                <w:rFonts w:cs="Times New Roman"/>
                <w:iCs/>
                <w:sz w:val="22"/>
                <w:lang w:val="vi-VN"/>
              </w:rPr>
            </w:pPr>
          </w:p>
        </w:tc>
        <w:tc>
          <w:tcPr>
            <w:tcW w:w="7371" w:type="dxa"/>
          </w:tcPr>
          <w:p w14:paraId="51AC7569" w14:textId="77777777" w:rsidR="0039585C" w:rsidRPr="002B0DDF" w:rsidRDefault="0039585C" w:rsidP="002B0DDF">
            <w:pPr>
              <w:rPr>
                <w:rFonts w:cs="Times New Roman"/>
                <w:iCs/>
                <w:sz w:val="22"/>
                <w:lang w:val="vi-VN"/>
              </w:rPr>
            </w:pPr>
          </w:p>
        </w:tc>
        <w:tc>
          <w:tcPr>
            <w:tcW w:w="2043" w:type="dxa"/>
          </w:tcPr>
          <w:p w14:paraId="022910C3" w14:textId="77777777" w:rsidR="0039585C" w:rsidRPr="002B0DDF" w:rsidRDefault="0039585C" w:rsidP="002B0DDF">
            <w:pPr>
              <w:jc w:val="center"/>
              <w:rPr>
                <w:rFonts w:cs="Times New Roman"/>
                <w:iCs/>
                <w:sz w:val="22"/>
                <w:lang w:val="vi-VN"/>
              </w:rPr>
            </w:pPr>
            <w:r w:rsidRPr="002B0DDF">
              <w:rPr>
                <w:rFonts w:cs="Times New Roman"/>
                <w:iCs/>
                <w:sz w:val="22"/>
                <w:lang w:val="vi-VN"/>
              </w:rPr>
              <w:t>Điều 4.7.3</w:t>
            </w:r>
          </w:p>
          <w:p w14:paraId="7C74C933" w14:textId="77777777" w:rsidR="0039585C" w:rsidRPr="002B0DDF" w:rsidRDefault="0039585C" w:rsidP="002B0DDF">
            <w:pPr>
              <w:jc w:val="center"/>
              <w:rPr>
                <w:rFonts w:cs="Times New Roman"/>
                <w:iCs/>
                <w:sz w:val="22"/>
                <w:lang w:val="vi-VN"/>
              </w:rPr>
            </w:pPr>
            <w:r w:rsidRPr="002B0DDF">
              <w:rPr>
                <w:rFonts w:cs="Times New Roman"/>
                <w:iCs/>
                <w:sz w:val="22"/>
                <w:lang w:val="vi-VN"/>
              </w:rPr>
              <w:t>Phần 5,</w:t>
            </w:r>
          </w:p>
          <w:p w14:paraId="2757AADC"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602124EB" w14:textId="694271BE"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72923B29" w14:textId="77777777" w:rsidR="0039585C" w:rsidRPr="002B0DDF" w:rsidRDefault="0039585C" w:rsidP="002B0DDF">
            <w:pPr>
              <w:jc w:val="center"/>
              <w:rPr>
                <w:rFonts w:cs="Times New Roman"/>
                <w:iCs/>
                <w:sz w:val="22"/>
                <w:lang w:val="vi-VN"/>
              </w:rPr>
            </w:pPr>
          </w:p>
        </w:tc>
      </w:tr>
      <w:tr w:rsidR="002B0DDF" w:rsidRPr="002B0DDF" w14:paraId="1B652095" w14:textId="77777777" w:rsidTr="006B611D">
        <w:tc>
          <w:tcPr>
            <w:tcW w:w="595" w:type="dxa"/>
          </w:tcPr>
          <w:p w14:paraId="34A0BFB9" w14:textId="3A41D9DF" w:rsidR="0039585C" w:rsidRPr="002B0DDF" w:rsidRDefault="002B0DDF" w:rsidP="002B0DDF">
            <w:pPr>
              <w:jc w:val="center"/>
              <w:rPr>
                <w:rFonts w:cs="Times New Roman"/>
                <w:iCs/>
                <w:sz w:val="22"/>
              </w:rPr>
            </w:pPr>
            <w:r>
              <w:rPr>
                <w:rFonts w:cs="Times New Roman"/>
                <w:iCs/>
                <w:sz w:val="22"/>
              </w:rPr>
              <w:t>-</w:t>
            </w:r>
          </w:p>
        </w:tc>
        <w:tc>
          <w:tcPr>
            <w:tcW w:w="1656" w:type="dxa"/>
          </w:tcPr>
          <w:p w14:paraId="15E7FA65" w14:textId="2BE5EFB8" w:rsidR="0039585C" w:rsidRPr="002B0DDF" w:rsidRDefault="0039585C" w:rsidP="002B0DDF">
            <w:pPr>
              <w:rPr>
                <w:rFonts w:cs="Times New Roman"/>
                <w:iCs/>
                <w:sz w:val="22"/>
                <w:lang w:val="vi-VN"/>
              </w:rPr>
            </w:pPr>
            <w:r w:rsidRPr="002B0DDF">
              <w:rPr>
                <w:rFonts w:cs="Times New Roman"/>
                <w:iCs/>
                <w:sz w:val="22"/>
                <w:lang w:val="vi-VN"/>
              </w:rPr>
              <w:t>Quy định chung</w:t>
            </w:r>
          </w:p>
        </w:tc>
        <w:tc>
          <w:tcPr>
            <w:tcW w:w="3023" w:type="dxa"/>
          </w:tcPr>
          <w:p w14:paraId="7F7DB487" w14:textId="77777777" w:rsidR="0039585C" w:rsidRPr="002B0DDF" w:rsidRDefault="0039585C" w:rsidP="002B0DDF">
            <w:pPr>
              <w:rPr>
                <w:rFonts w:cs="Times New Roman"/>
                <w:iCs/>
                <w:sz w:val="22"/>
                <w:lang w:val="vi-VN"/>
              </w:rPr>
            </w:pPr>
          </w:p>
        </w:tc>
        <w:tc>
          <w:tcPr>
            <w:tcW w:w="7371" w:type="dxa"/>
          </w:tcPr>
          <w:p w14:paraId="10CD874F" w14:textId="77777777" w:rsidR="0039585C" w:rsidRPr="002B0DDF" w:rsidRDefault="0039585C" w:rsidP="002B0DDF">
            <w:pPr>
              <w:rPr>
                <w:rFonts w:cs="Times New Roman"/>
                <w:iCs/>
                <w:sz w:val="22"/>
                <w:lang w:val="vi-VN"/>
              </w:rPr>
            </w:pPr>
            <w:r w:rsidRPr="002B0DDF">
              <w:rPr>
                <w:rFonts w:cs="Times New Roman"/>
                <w:iCs/>
                <w:sz w:val="22"/>
                <w:lang w:val="vi-VN"/>
              </w:rPr>
              <w:t>(1) Phải trang bị các bình chữa cháy xách tay có loại thích hợp và với số lượng đủ theo yêu cầu của Mục này.</w:t>
            </w:r>
          </w:p>
          <w:p w14:paraId="37CC8D9C" w14:textId="77777777" w:rsidR="0039585C" w:rsidRPr="002B0DDF" w:rsidRDefault="0039585C" w:rsidP="002B0DDF">
            <w:pPr>
              <w:rPr>
                <w:rFonts w:cs="Times New Roman"/>
                <w:iCs/>
                <w:sz w:val="22"/>
                <w:lang w:val="vi-VN"/>
              </w:rPr>
            </w:pPr>
            <w:r w:rsidRPr="002B0DDF">
              <w:rPr>
                <w:rFonts w:cs="Times New Roman"/>
                <w:iCs/>
                <w:sz w:val="22"/>
                <w:lang w:val="vi-VN"/>
              </w:rPr>
              <w:t>(2) Một trong các bình chữa cháy xách tay dự định để dùng trong buồng bất kì phải được để gần lối vào buồng đó.</w:t>
            </w:r>
          </w:p>
          <w:p w14:paraId="3D615E15" w14:textId="77777777" w:rsidR="0039585C" w:rsidRPr="002B0DDF" w:rsidRDefault="0039585C" w:rsidP="002B0DDF">
            <w:pPr>
              <w:rPr>
                <w:rFonts w:cs="Times New Roman"/>
                <w:iCs/>
                <w:sz w:val="22"/>
                <w:lang w:val="vi-VN"/>
              </w:rPr>
            </w:pPr>
            <w:r w:rsidRPr="002B0DDF">
              <w:rPr>
                <w:rFonts w:cs="Times New Roman"/>
                <w:iCs/>
                <w:sz w:val="22"/>
                <w:lang w:val="vi-VN"/>
              </w:rPr>
              <w:t>(3) Các bình chữa cháy bằng CO2 không được đặt trong các buồng sinh hoạt. Trong các trạm điều khiển và các buồng khác có chứa các thiết bị điện hoặc điện tử hoặc các thiết bị cần thiết cho an toàn của tàu, phải trang bị các bình chữa cháy xách tay có công chất dập cháy không dẫn điện và cũng không gây hư hỏng các trang thiết bị đó.</w:t>
            </w:r>
          </w:p>
          <w:p w14:paraId="148395F5" w14:textId="5B631F3F" w:rsidR="0039585C" w:rsidRPr="002B0DDF" w:rsidRDefault="0039585C" w:rsidP="002B0DDF">
            <w:pPr>
              <w:rPr>
                <w:rFonts w:cs="Times New Roman"/>
                <w:iCs/>
                <w:sz w:val="22"/>
                <w:lang w:val="vi-VN"/>
              </w:rPr>
            </w:pPr>
            <w:r w:rsidRPr="002B0DDF">
              <w:rPr>
                <w:rFonts w:cs="Times New Roman"/>
                <w:iCs/>
                <w:sz w:val="22"/>
                <w:lang w:val="vi-VN"/>
              </w:rPr>
              <w:t>(4) Các bình chữa cháy xách tay phải sẵn sàng để sử dụng và được đặt ở những vị trí dễ nhận biết và có thể nhanh chóng đến được vào mọi thời điểm khi có cháy. Ngoài ra, chúng phải được bố trí sao cho khả năng phục vụ của chúng không bị ảnh hưởng bởi thời tiết, rung động hoặc các nhân tố bên ngoài khác. Các bình chữa cháy xách tay phải có chỉ báo việc chúng đã được sử dụng hoặc chưa được sử dụng.</w:t>
            </w:r>
          </w:p>
        </w:tc>
        <w:tc>
          <w:tcPr>
            <w:tcW w:w="2043" w:type="dxa"/>
          </w:tcPr>
          <w:p w14:paraId="346ADEC8" w14:textId="77777777" w:rsidR="0039585C" w:rsidRPr="002B0DDF" w:rsidRDefault="0039585C" w:rsidP="002B0DDF">
            <w:pPr>
              <w:jc w:val="center"/>
              <w:rPr>
                <w:rFonts w:cs="Times New Roman"/>
                <w:iCs/>
                <w:sz w:val="22"/>
                <w:lang w:val="vi-VN"/>
              </w:rPr>
            </w:pPr>
            <w:r w:rsidRPr="002B0DDF">
              <w:rPr>
                <w:rFonts w:cs="Times New Roman"/>
                <w:iCs/>
                <w:sz w:val="22"/>
                <w:lang w:val="vi-VN"/>
              </w:rPr>
              <w:t>Điều 4.7.3</w:t>
            </w:r>
          </w:p>
          <w:p w14:paraId="02F171E8" w14:textId="77777777" w:rsidR="0039585C" w:rsidRPr="002B0DDF" w:rsidRDefault="0039585C" w:rsidP="002B0DDF">
            <w:pPr>
              <w:jc w:val="center"/>
              <w:rPr>
                <w:rFonts w:cs="Times New Roman"/>
                <w:iCs/>
                <w:sz w:val="22"/>
                <w:lang w:val="vi-VN"/>
              </w:rPr>
            </w:pPr>
            <w:r w:rsidRPr="002B0DDF">
              <w:rPr>
                <w:rFonts w:cs="Times New Roman"/>
                <w:iCs/>
                <w:sz w:val="22"/>
                <w:lang w:val="vi-VN"/>
              </w:rPr>
              <w:t>Phần 5,</w:t>
            </w:r>
          </w:p>
          <w:p w14:paraId="03AB7D31"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171C95AC" w14:textId="64EE8536"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3EA6ADC4" w14:textId="77777777" w:rsidR="0039585C" w:rsidRPr="002B0DDF" w:rsidRDefault="0039585C" w:rsidP="002B0DDF">
            <w:pPr>
              <w:jc w:val="center"/>
              <w:rPr>
                <w:rFonts w:cs="Times New Roman"/>
                <w:iCs/>
                <w:sz w:val="22"/>
                <w:lang w:val="vi-VN"/>
              </w:rPr>
            </w:pPr>
          </w:p>
        </w:tc>
      </w:tr>
      <w:tr w:rsidR="002B0DDF" w:rsidRPr="002B0DDF" w14:paraId="76F9B5A2" w14:textId="77777777" w:rsidTr="006B611D">
        <w:tc>
          <w:tcPr>
            <w:tcW w:w="595" w:type="dxa"/>
          </w:tcPr>
          <w:p w14:paraId="5F20F807" w14:textId="0B5007DF" w:rsidR="0039585C" w:rsidRPr="002B0DDF" w:rsidRDefault="002B0DDF" w:rsidP="002B0DDF">
            <w:pPr>
              <w:jc w:val="center"/>
              <w:rPr>
                <w:rFonts w:cs="Times New Roman"/>
                <w:iCs/>
                <w:sz w:val="22"/>
              </w:rPr>
            </w:pPr>
            <w:r>
              <w:rPr>
                <w:rFonts w:cs="Times New Roman"/>
                <w:iCs/>
                <w:sz w:val="22"/>
              </w:rPr>
              <w:t>-</w:t>
            </w:r>
          </w:p>
        </w:tc>
        <w:tc>
          <w:tcPr>
            <w:tcW w:w="1656" w:type="dxa"/>
          </w:tcPr>
          <w:p w14:paraId="0ED815B0" w14:textId="36F201ED" w:rsidR="0039585C" w:rsidRPr="002B0DDF" w:rsidRDefault="0039585C" w:rsidP="002B0DDF">
            <w:pPr>
              <w:rPr>
                <w:rFonts w:cs="Times New Roman"/>
                <w:iCs/>
                <w:sz w:val="22"/>
                <w:lang w:val="vi-VN"/>
              </w:rPr>
            </w:pPr>
            <w:r w:rsidRPr="002B0DDF">
              <w:rPr>
                <w:rFonts w:cs="Times New Roman"/>
                <w:iCs/>
                <w:sz w:val="22"/>
                <w:lang w:val="vi-VN"/>
              </w:rPr>
              <w:t>Trang bị bình chữa cháy xách tay cho khu vực sinh hoạt và phục vụ:</w:t>
            </w:r>
          </w:p>
        </w:tc>
        <w:tc>
          <w:tcPr>
            <w:tcW w:w="3023" w:type="dxa"/>
          </w:tcPr>
          <w:p w14:paraId="12C4BF0E" w14:textId="77777777" w:rsidR="0039585C" w:rsidRPr="002B0DDF" w:rsidRDefault="0039585C" w:rsidP="002B0DDF">
            <w:pPr>
              <w:rPr>
                <w:rFonts w:cs="Times New Roman"/>
                <w:iCs/>
                <w:sz w:val="22"/>
                <w:lang w:val="vi-VN"/>
              </w:rPr>
            </w:pPr>
          </w:p>
        </w:tc>
        <w:tc>
          <w:tcPr>
            <w:tcW w:w="7371" w:type="dxa"/>
          </w:tcPr>
          <w:p w14:paraId="145B060E" w14:textId="77777777" w:rsidR="0039585C" w:rsidRPr="002B0DDF" w:rsidRDefault="0039585C" w:rsidP="002B0DDF">
            <w:pPr>
              <w:widowControl w:val="0"/>
              <w:autoSpaceDE w:val="0"/>
              <w:autoSpaceDN w:val="0"/>
              <w:adjustRightInd w:val="0"/>
              <w:jc w:val="left"/>
              <w:rPr>
                <w:rFonts w:eastAsia="Times New Roman" w:cs="Times New Roman"/>
                <w:sz w:val="22"/>
                <w:lang w:val="vi-VN"/>
              </w:rPr>
            </w:pPr>
            <w:r w:rsidRPr="002B0DDF">
              <w:rPr>
                <w:rFonts w:eastAsia="Times New Roman" w:cs="Times New Roman"/>
                <w:sz w:val="22"/>
                <w:lang w:val="vi-VN"/>
              </w:rPr>
              <w:t>(1) Tàu có tổng dung tích &lt; 1000</w:t>
            </w:r>
          </w:p>
          <w:p w14:paraId="0304141E" w14:textId="77777777" w:rsidR="0039585C" w:rsidRPr="002B0DDF" w:rsidRDefault="0039585C" w:rsidP="002B0DDF">
            <w:pPr>
              <w:widowControl w:val="0"/>
              <w:autoSpaceDE w:val="0"/>
              <w:autoSpaceDN w:val="0"/>
              <w:adjustRightInd w:val="0"/>
              <w:jc w:val="left"/>
              <w:rPr>
                <w:rFonts w:eastAsia="Times New Roman" w:cs="Times New Roman"/>
                <w:sz w:val="22"/>
                <w:lang w:val="vi-VN"/>
              </w:rPr>
            </w:pPr>
            <w:r w:rsidRPr="002B0DDF">
              <w:rPr>
                <w:rFonts w:eastAsia="Times New Roman" w:cs="Times New Roman"/>
                <w:sz w:val="22"/>
                <w:lang w:val="vi-VN"/>
              </w:rPr>
              <w:t>Tối thiểu phải có 4 bình chữa cháy xách tay bố trí ở khoảng cách thích hợp trong khu vực sinh hoạt và phục vụ như được nêu trong Bảng 5/4.5.</w:t>
            </w:r>
          </w:p>
          <w:p w14:paraId="4E846BE2" w14:textId="77777777" w:rsidR="0039585C" w:rsidRPr="002B0DDF" w:rsidRDefault="0039585C" w:rsidP="002B0DDF">
            <w:pPr>
              <w:widowControl w:val="0"/>
              <w:autoSpaceDE w:val="0"/>
              <w:autoSpaceDN w:val="0"/>
              <w:adjustRightInd w:val="0"/>
              <w:jc w:val="left"/>
              <w:rPr>
                <w:rFonts w:eastAsia="Times New Roman" w:cs="Times New Roman"/>
                <w:sz w:val="22"/>
                <w:lang w:val="vi-VN"/>
              </w:rPr>
            </w:pPr>
            <w:r w:rsidRPr="002B0DDF">
              <w:rPr>
                <w:rFonts w:eastAsia="Times New Roman" w:cs="Times New Roman"/>
                <w:sz w:val="22"/>
                <w:lang w:val="vi-VN"/>
              </w:rPr>
              <w:t>(2) Tàu có tổng dung tích ≥ 1000</w:t>
            </w:r>
          </w:p>
          <w:p w14:paraId="492BA4A8" w14:textId="77777777" w:rsidR="0039585C" w:rsidRPr="002B0DDF" w:rsidRDefault="0039585C" w:rsidP="002B0DDF">
            <w:pPr>
              <w:widowControl w:val="0"/>
              <w:autoSpaceDE w:val="0"/>
              <w:autoSpaceDN w:val="0"/>
              <w:adjustRightInd w:val="0"/>
              <w:jc w:val="left"/>
              <w:rPr>
                <w:rFonts w:eastAsia="Times New Roman" w:cs="Times New Roman"/>
                <w:sz w:val="22"/>
                <w:lang w:val="vi-VN"/>
              </w:rPr>
            </w:pPr>
            <w:r w:rsidRPr="002B0DDF">
              <w:rPr>
                <w:rFonts w:eastAsia="Times New Roman" w:cs="Times New Roman"/>
                <w:sz w:val="22"/>
                <w:lang w:val="vi-VN"/>
              </w:rPr>
              <w:t>Tối thiểu phải có 5 bình chữa cháy xách tay bố trí ở khoảng cách thích hợp trong khu vực sinh hoạt và phục vụ như được nêu trong Bảng 5/4.5.</w:t>
            </w:r>
          </w:p>
          <w:p w14:paraId="2A588C90" w14:textId="77777777" w:rsidR="0039585C" w:rsidRPr="002B0DDF" w:rsidRDefault="0039585C" w:rsidP="002B0DDF">
            <w:pPr>
              <w:widowControl w:val="0"/>
              <w:autoSpaceDE w:val="0"/>
              <w:autoSpaceDN w:val="0"/>
              <w:adjustRightInd w:val="0"/>
              <w:jc w:val="center"/>
              <w:rPr>
                <w:rFonts w:eastAsia="Times New Roman" w:cs="Times New Roman"/>
                <w:sz w:val="22"/>
                <w:lang w:val="vi-VN"/>
              </w:rPr>
            </w:pPr>
            <w:r w:rsidRPr="002B0DDF">
              <w:rPr>
                <w:rFonts w:eastAsia="Times New Roman" w:cs="Times New Roman"/>
                <w:b/>
                <w:bCs/>
                <w:sz w:val="22"/>
                <w:lang w:val="vi-VN"/>
              </w:rPr>
              <w:t>Bảng 5/4.5 - Trang bị bình chữa cháy xách tay cho khu vực sinh hoạt và phục vụ</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447"/>
              <w:gridCol w:w="3299"/>
              <w:gridCol w:w="2563"/>
            </w:tblGrid>
            <w:tr w:rsidR="002B0DDF" w:rsidRPr="002B0DDF" w14:paraId="1A59C848" w14:textId="77777777" w:rsidTr="00AB6723">
              <w:tc>
                <w:tcPr>
                  <w:tcW w:w="990" w:type="pct"/>
                  <w:vAlign w:val="center"/>
                </w:tcPr>
                <w:p w14:paraId="22152763" w14:textId="77777777" w:rsidR="0039585C" w:rsidRPr="002B0DDF" w:rsidRDefault="0039585C" w:rsidP="002B0DDF">
                  <w:pPr>
                    <w:widowControl w:val="0"/>
                    <w:autoSpaceDE w:val="0"/>
                    <w:autoSpaceDN w:val="0"/>
                    <w:adjustRightInd w:val="0"/>
                    <w:spacing w:before="0" w:after="0" w:line="240" w:lineRule="auto"/>
                    <w:jc w:val="center"/>
                    <w:rPr>
                      <w:rFonts w:eastAsia="Times New Roman" w:cs="Times New Roman"/>
                      <w:sz w:val="22"/>
                    </w:rPr>
                  </w:pPr>
                  <w:r w:rsidRPr="002B0DDF">
                    <w:rPr>
                      <w:rFonts w:eastAsia="Times New Roman" w:cs="Times New Roman"/>
                      <w:b/>
                      <w:bCs/>
                      <w:sz w:val="22"/>
                    </w:rPr>
                    <w:t>Khu vực</w:t>
                  </w:r>
                </w:p>
              </w:tc>
              <w:tc>
                <w:tcPr>
                  <w:tcW w:w="2257" w:type="pct"/>
                  <w:vAlign w:val="center"/>
                </w:tcPr>
                <w:p w14:paraId="2094C7D9" w14:textId="77777777" w:rsidR="0039585C" w:rsidRPr="002B0DDF" w:rsidRDefault="0039585C" w:rsidP="002B0DDF">
                  <w:pPr>
                    <w:widowControl w:val="0"/>
                    <w:autoSpaceDE w:val="0"/>
                    <w:autoSpaceDN w:val="0"/>
                    <w:adjustRightInd w:val="0"/>
                    <w:spacing w:before="0" w:after="0" w:line="240" w:lineRule="auto"/>
                    <w:jc w:val="center"/>
                    <w:rPr>
                      <w:rFonts w:eastAsia="Times New Roman" w:cs="Times New Roman"/>
                      <w:sz w:val="22"/>
                    </w:rPr>
                  </w:pPr>
                  <w:r w:rsidRPr="002B0DDF">
                    <w:rPr>
                      <w:rFonts w:eastAsia="Times New Roman" w:cs="Times New Roman"/>
                      <w:b/>
                      <w:bCs/>
                      <w:sz w:val="22"/>
                    </w:rPr>
                    <w:t>Loại bình chữa cháy</w:t>
                  </w:r>
                </w:p>
              </w:tc>
              <w:tc>
                <w:tcPr>
                  <w:tcW w:w="1753" w:type="pct"/>
                  <w:vAlign w:val="center"/>
                </w:tcPr>
                <w:p w14:paraId="06C3A33B" w14:textId="77777777" w:rsidR="0039585C" w:rsidRPr="002B0DDF" w:rsidRDefault="0039585C" w:rsidP="002B0DDF">
                  <w:pPr>
                    <w:widowControl w:val="0"/>
                    <w:autoSpaceDE w:val="0"/>
                    <w:autoSpaceDN w:val="0"/>
                    <w:adjustRightInd w:val="0"/>
                    <w:spacing w:before="0" w:after="0" w:line="240" w:lineRule="auto"/>
                    <w:jc w:val="center"/>
                    <w:rPr>
                      <w:rFonts w:eastAsia="Times New Roman" w:cs="Times New Roman"/>
                      <w:sz w:val="22"/>
                    </w:rPr>
                  </w:pPr>
                  <w:r w:rsidRPr="002B0DDF">
                    <w:rPr>
                      <w:rFonts w:eastAsia="Times New Roman" w:cs="Times New Roman"/>
                      <w:b/>
                      <w:bCs/>
                      <w:sz w:val="22"/>
                    </w:rPr>
                    <w:t>Số lượng</w:t>
                  </w:r>
                </w:p>
              </w:tc>
            </w:tr>
            <w:tr w:rsidR="002B0DDF" w:rsidRPr="002B0DDF" w14:paraId="7DA7EAC8" w14:textId="77777777" w:rsidTr="00AB6723">
              <w:tc>
                <w:tcPr>
                  <w:tcW w:w="990" w:type="pct"/>
                  <w:vAlign w:val="center"/>
                </w:tcPr>
                <w:p w14:paraId="01652E54" w14:textId="77777777" w:rsidR="0039585C" w:rsidRPr="002B0DDF" w:rsidRDefault="0039585C" w:rsidP="002B0DDF">
                  <w:pPr>
                    <w:widowControl w:val="0"/>
                    <w:autoSpaceDE w:val="0"/>
                    <w:autoSpaceDN w:val="0"/>
                    <w:adjustRightInd w:val="0"/>
                    <w:spacing w:before="0" w:after="0" w:line="240" w:lineRule="auto"/>
                    <w:jc w:val="left"/>
                    <w:rPr>
                      <w:rFonts w:eastAsia="Times New Roman" w:cs="Times New Roman"/>
                      <w:sz w:val="22"/>
                    </w:rPr>
                  </w:pPr>
                  <w:r w:rsidRPr="002B0DDF">
                    <w:rPr>
                      <w:rFonts w:eastAsia="Times New Roman" w:cs="Times New Roman"/>
                      <w:sz w:val="22"/>
                    </w:rPr>
                    <w:t>Hành lang</w:t>
                  </w:r>
                </w:p>
              </w:tc>
              <w:tc>
                <w:tcPr>
                  <w:tcW w:w="2257" w:type="pct"/>
                  <w:vAlign w:val="center"/>
                </w:tcPr>
                <w:p w14:paraId="21AEFA86" w14:textId="77777777" w:rsidR="0039585C" w:rsidRPr="002B0DDF" w:rsidRDefault="0039585C" w:rsidP="002B0DDF">
                  <w:pPr>
                    <w:widowControl w:val="0"/>
                    <w:autoSpaceDE w:val="0"/>
                    <w:autoSpaceDN w:val="0"/>
                    <w:adjustRightInd w:val="0"/>
                    <w:spacing w:before="0" w:after="0" w:line="240" w:lineRule="auto"/>
                    <w:jc w:val="left"/>
                    <w:rPr>
                      <w:rFonts w:eastAsia="Times New Roman" w:cs="Times New Roman"/>
                      <w:sz w:val="22"/>
                    </w:rPr>
                  </w:pPr>
                  <w:r w:rsidRPr="002B0DDF">
                    <w:rPr>
                      <w:rFonts w:eastAsia="Times New Roman" w:cs="Times New Roman"/>
                      <w:sz w:val="22"/>
                    </w:rPr>
                    <w:t xml:space="preserve">Bình bọt hoặc bột hoá chất khô (chỉ </w:t>
                  </w:r>
                  <w:r w:rsidRPr="002B0DDF">
                    <w:rPr>
                      <w:rFonts w:eastAsia="Times New Roman" w:cs="Times New Roman"/>
                      <w:sz w:val="22"/>
                    </w:rPr>
                    <w:lastRenderedPageBreak/>
                    <w:t>sử dụng phốt phát)</w:t>
                  </w:r>
                </w:p>
              </w:tc>
              <w:tc>
                <w:tcPr>
                  <w:tcW w:w="1753" w:type="pct"/>
                  <w:vAlign w:val="center"/>
                </w:tcPr>
                <w:p w14:paraId="50CDAE63" w14:textId="77777777" w:rsidR="0039585C" w:rsidRPr="002B0DDF" w:rsidRDefault="0039585C" w:rsidP="002B0DDF">
                  <w:pPr>
                    <w:widowControl w:val="0"/>
                    <w:autoSpaceDE w:val="0"/>
                    <w:autoSpaceDN w:val="0"/>
                    <w:adjustRightInd w:val="0"/>
                    <w:spacing w:before="0" w:after="0" w:line="240" w:lineRule="auto"/>
                    <w:jc w:val="center"/>
                    <w:rPr>
                      <w:rFonts w:eastAsia="Times New Roman" w:cs="Times New Roman"/>
                      <w:sz w:val="22"/>
                    </w:rPr>
                  </w:pPr>
                  <w:r w:rsidRPr="002B0DDF">
                    <w:rPr>
                      <w:rFonts w:eastAsia="Times New Roman" w:cs="Times New Roman"/>
                      <w:sz w:val="22"/>
                    </w:rPr>
                    <w:lastRenderedPageBreak/>
                    <w:t xml:space="preserve">1 bình cho mỗi đoạn hành </w:t>
                  </w:r>
                  <w:r w:rsidRPr="002B0DDF">
                    <w:rPr>
                      <w:rFonts w:eastAsia="Times New Roman" w:cs="Times New Roman"/>
                      <w:sz w:val="22"/>
                    </w:rPr>
                    <w:lastRenderedPageBreak/>
                    <w:t>lang dài 30 m.</w:t>
                  </w:r>
                </w:p>
              </w:tc>
            </w:tr>
            <w:tr w:rsidR="002B0DDF" w:rsidRPr="002B0DDF" w14:paraId="084B6B99" w14:textId="77777777" w:rsidTr="00AB6723">
              <w:tc>
                <w:tcPr>
                  <w:tcW w:w="990" w:type="pct"/>
                  <w:vAlign w:val="center"/>
                </w:tcPr>
                <w:p w14:paraId="2DE708DF" w14:textId="77777777" w:rsidR="0039585C" w:rsidRPr="002B0DDF" w:rsidRDefault="0039585C" w:rsidP="002B0DDF">
                  <w:pPr>
                    <w:widowControl w:val="0"/>
                    <w:autoSpaceDE w:val="0"/>
                    <w:autoSpaceDN w:val="0"/>
                    <w:adjustRightInd w:val="0"/>
                    <w:spacing w:before="0" w:after="0" w:line="240" w:lineRule="auto"/>
                    <w:jc w:val="left"/>
                    <w:rPr>
                      <w:rFonts w:eastAsia="Times New Roman" w:cs="Times New Roman"/>
                      <w:sz w:val="22"/>
                    </w:rPr>
                  </w:pPr>
                  <w:r w:rsidRPr="002B0DDF">
                    <w:rPr>
                      <w:rFonts w:eastAsia="Times New Roman" w:cs="Times New Roman"/>
                      <w:sz w:val="22"/>
                    </w:rPr>
                    <w:lastRenderedPageBreak/>
                    <w:t>Buồng vô tuyến điện</w:t>
                  </w:r>
                </w:p>
              </w:tc>
              <w:tc>
                <w:tcPr>
                  <w:tcW w:w="2257" w:type="pct"/>
                  <w:vAlign w:val="center"/>
                </w:tcPr>
                <w:p w14:paraId="134C2390" w14:textId="77777777" w:rsidR="0039585C" w:rsidRPr="002B0DDF" w:rsidRDefault="0039585C" w:rsidP="002B0DDF">
                  <w:pPr>
                    <w:widowControl w:val="0"/>
                    <w:autoSpaceDE w:val="0"/>
                    <w:autoSpaceDN w:val="0"/>
                    <w:adjustRightInd w:val="0"/>
                    <w:spacing w:before="0" w:after="0" w:line="240" w:lineRule="auto"/>
                    <w:jc w:val="left"/>
                    <w:rPr>
                      <w:rFonts w:eastAsia="Times New Roman" w:cs="Times New Roman"/>
                      <w:sz w:val="22"/>
                    </w:rPr>
                  </w:pPr>
                  <w:r w:rsidRPr="002B0DDF">
                    <w:rPr>
                      <w:rFonts w:eastAsia="Times New Roman" w:cs="Times New Roman"/>
                      <w:sz w:val="22"/>
                    </w:rPr>
                    <w:t>Bình CO</w:t>
                  </w:r>
                  <w:r w:rsidRPr="002B0DDF">
                    <w:rPr>
                      <w:rFonts w:eastAsia="Times New Roman" w:cs="Times New Roman"/>
                      <w:sz w:val="22"/>
                      <w:vertAlign w:val="subscript"/>
                    </w:rPr>
                    <w:t>2</w:t>
                  </w:r>
                  <w:r w:rsidRPr="002B0DDF">
                    <w:rPr>
                      <w:rFonts w:eastAsia="Times New Roman" w:cs="Times New Roman"/>
                      <w:sz w:val="22"/>
                    </w:rPr>
                    <w:t xml:space="preserve"> hoặc bột hoá chất khô</w:t>
                  </w:r>
                </w:p>
              </w:tc>
              <w:tc>
                <w:tcPr>
                  <w:tcW w:w="1753" w:type="pct"/>
                  <w:vAlign w:val="center"/>
                </w:tcPr>
                <w:p w14:paraId="6AFD08E7" w14:textId="77777777" w:rsidR="0039585C" w:rsidRPr="002B0DDF" w:rsidRDefault="0039585C" w:rsidP="002B0DDF">
                  <w:pPr>
                    <w:widowControl w:val="0"/>
                    <w:autoSpaceDE w:val="0"/>
                    <w:autoSpaceDN w:val="0"/>
                    <w:adjustRightInd w:val="0"/>
                    <w:spacing w:before="0" w:after="0" w:line="240" w:lineRule="auto"/>
                    <w:jc w:val="center"/>
                    <w:rPr>
                      <w:rFonts w:eastAsia="Times New Roman" w:cs="Times New Roman"/>
                      <w:sz w:val="22"/>
                    </w:rPr>
                  </w:pPr>
                  <w:r w:rsidRPr="002B0DDF">
                    <w:rPr>
                      <w:rFonts w:eastAsia="Times New Roman" w:cs="Times New Roman"/>
                      <w:sz w:val="22"/>
                    </w:rPr>
                    <w:t>01 bình</w:t>
                  </w:r>
                </w:p>
              </w:tc>
            </w:tr>
            <w:tr w:rsidR="002B0DDF" w:rsidRPr="002B0DDF" w14:paraId="5D35C695" w14:textId="77777777" w:rsidTr="00AB6723">
              <w:tc>
                <w:tcPr>
                  <w:tcW w:w="990" w:type="pct"/>
                  <w:vAlign w:val="center"/>
                </w:tcPr>
                <w:p w14:paraId="506B92CA" w14:textId="77777777" w:rsidR="0039585C" w:rsidRPr="002B0DDF" w:rsidRDefault="0039585C" w:rsidP="002B0DDF">
                  <w:pPr>
                    <w:widowControl w:val="0"/>
                    <w:autoSpaceDE w:val="0"/>
                    <w:autoSpaceDN w:val="0"/>
                    <w:adjustRightInd w:val="0"/>
                    <w:spacing w:before="0" w:after="0" w:line="240" w:lineRule="auto"/>
                    <w:jc w:val="left"/>
                    <w:rPr>
                      <w:rFonts w:eastAsia="Times New Roman" w:cs="Times New Roman"/>
                      <w:sz w:val="22"/>
                    </w:rPr>
                  </w:pPr>
                  <w:r w:rsidRPr="002B0DDF">
                    <w:rPr>
                      <w:rFonts w:eastAsia="Times New Roman" w:cs="Times New Roman"/>
                      <w:sz w:val="22"/>
                    </w:rPr>
                    <w:t>Buồng bếp</w:t>
                  </w:r>
                </w:p>
              </w:tc>
              <w:tc>
                <w:tcPr>
                  <w:tcW w:w="2257" w:type="pct"/>
                  <w:vAlign w:val="center"/>
                </w:tcPr>
                <w:p w14:paraId="49EB30CA" w14:textId="77777777" w:rsidR="0039585C" w:rsidRPr="002B0DDF" w:rsidRDefault="0039585C" w:rsidP="002B0DDF">
                  <w:pPr>
                    <w:widowControl w:val="0"/>
                    <w:autoSpaceDE w:val="0"/>
                    <w:autoSpaceDN w:val="0"/>
                    <w:adjustRightInd w:val="0"/>
                    <w:spacing w:before="0" w:after="0" w:line="240" w:lineRule="auto"/>
                    <w:jc w:val="left"/>
                    <w:rPr>
                      <w:rFonts w:eastAsia="Times New Roman" w:cs="Times New Roman"/>
                      <w:sz w:val="22"/>
                    </w:rPr>
                  </w:pPr>
                  <w:r w:rsidRPr="002B0DDF">
                    <w:rPr>
                      <w:rFonts w:eastAsia="Times New Roman" w:cs="Times New Roman"/>
                      <w:sz w:val="22"/>
                    </w:rPr>
                    <w:t>Bình bọt, CO</w:t>
                  </w:r>
                  <w:r w:rsidRPr="002B0DDF">
                    <w:rPr>
                      <w:rFonts w:eastAsia="Times New Roman" w:cs="Times New Roman"/>
                      <w:sz w:val="22"/>
                      <w:vertAlign w:val="subscript"/>
                    </w:rPr>
                    <w:t>2</w:t>
                  </w:r>
                  <w:r w:rsidRPr="002B0DDF">
                    <w:rPr>
                      <w:rFonts w:eastAsia="Times New Roman" w:cs="Times New Roman"/>
                      <w:sz w:val="22"/>
                    </w:rPr>
                    <w:t xml:space="preserve"> hoặc bột hoá chất khô</w:t>
                  </w:r>
                </w:p>
              </w:tc>
              <w:tc>
                <w:tcPr>
                  <w:tcW w:w="1753" w:type="pct"/>
                  <w:vAlign w:val="center"/>
                </w:tcPr>
                <w:p w14:paraId="5EBB9451" w14:textId="77777777" w:rsidR="0039585C" w:rsidRPr="002B0DDF" w:rsidRDefault="0039585C" w:rsidP="002B0DDF">
                  <w:pPr>
                    <w:widowControl w:val="0"/>
                    <w:autoSpaceDE w:val="0"/>
                    <w:autoSpaceDN w:val="0"/>
                    <w:adjustRightInd w:val="0"/>
                    <w:spacing w:before="0" w:after="0" w:line="240" w:lineRule="auto"/>
                    <w:jc w:val="center"/>
                    <w:rPr>
                      <w:rFonts w:eastAsia="Times New Roman" w:cs="Times New Roman"/>
                      <w:sz w:val="22"/>
                    </w:rPr>
                  </w:pPr>
                  <w:r w:rsidRPr="002B0DDF">
                    <w:rPr>
                      <w:rFonts w:eastAsia="Times New Roman" w:cs="Times New Roman"/>
                      <w:sz w:val="22"/>
                    </w:rPr>
                    <w:t>01 bình</w:t>
                  </w:r>
                </w:p>
              </w:tc>
            </w:tr>
            <w:tr w:rsidR="002B0DDF" w:rsidRPr="002B0DDF" w14:paraId="5B152E69" w14:textId="77777777" w:rsidTr="00AB6723">
              <w:tc>
                <w:tcPr>
                  <w:tcW w:w="990" w:type="pct"/>
                  <w:vAlign w:val="center"/>
                </w:tcPr>
                <w:p w14:paraId="73103631" w14:textId="77777777" w:rsidR="0039585C" w:rsidRPr="002B0DDF" w:rsidRDefault="0039585C" w:rsidP="002B0DDF">
                  <w:pPr>
                    <w:widowControl w:val="0"/>
                    <w:autoSpaceDE w:val="0"/>
                    <w:autoSpaceDN w:val="0"/>
                    <w:adjustRightInd w:val="0"/>
                    <w:spacing w:before="0" w:after="0" w:line="240" w:lineRule="auto"/>
                    <w:jc w:val="left"/>
                    <w:rPr>
                      <w:rFonts w:eastAsia="Times New Roman" w:cs="Times New Roman"/>
                      <w:sz w:val="22"/>
                    </w:rPr>
                  </w:pPr>
                  <w:r w:rsidRPr="002B0DDF">
                    <w:rPr>
                      <w:rFonts w:eastAsia="Times New Roman" w:cs="Times New Roman"/>
                      <w:sz w:val="22"/>
                    </w:rPr>
                    <w:t>Gần lối vào kho dự trữ</w:t>
                  </w:r>
                </w:p>
              </w:tc>
              <w:tc>
                <w:tcPr>
                  <w:tcW w:w="2257" w:type="pct"/>
                  <w:vAlign w:val="center"/>
                </w:tcPr>
                <w:p w14:paraId="4FFBDD80" w14:textId="77777777" w:rsidR="0039585C" w:rsidRPr="002B0DDF" w:rsidRDefault="0039585C" w:rsidP="002B0DDF">
                  <w:pPr>
                    <w:widowControl w:val="0"/>
                    <w:autoSpaceDE w:val="0"/>
                    <w:autoSpaceDN w:val="0"/>
                    <w:adjustRightInd w:val="0"/>
                    <w:spacing w:before="0" w:after="0" w:line="240" w:lineRule="auto"/>
                    <w:jc w:val="left"/>
                    <w:rPr>
                      <w:rFonts w:eastAsia="Times New Roman" w:cs="Times New Roman"/>
                      <w:sz w:val="22"/>
                    </w:rPr>
                  </w:pPr>
                  <w:r w:rsidRPr="002B0DDF">
                    <w:rPr>
                      <w:rFonts w:eastAsia="Times New Roman" w:cs="Times New Roman"/>
                      <w:sz w:val="22"/>
                    </w:rPr>
                    <w:t>Bình bọt hoặc bột hoá chất khô (chỉ sử dụng phốt phát)</w:t>
                  </w:r>
                </w:p>
              </w:tc>
              <w:tc>
                <w:tcPr>
                  <w:tcW w:w="1753" w:type="pct"/>
                  <w:vAlign w:val="center"/>
                </w:tcPr>
                <w:p w14:paraId="0C6D6054" w14:textId="77777777" w:rsidR="0039585C" w:rsidRPr="002B0DDF" w:rsidRDefault="0039585C" w:rsidP="002B0DDF">
                  <w:pPr>
                    <w:widowControl w:val="0"/>
                    <w:autoSpaceDE w:val="0"/>
                    <w:autoSpaceDN w:val="0"/>
                    <w:adjustRightInd w:val="0"/>
                    <w:spacing w:before="0" w:after="0" w:line="240" w:lineRule="auto"/>
                    <w:jc w:val="center"/>
                    <w:rPr>
                      <w:rFonts w:eastAsia="Times New Roman" w:cs="Times New Roman"/>
                      <w:sz w:val="22"/>
                    </w:rPr>
                  </w:pPr>
                  <w:r w:rsidRPr="002B0DDF">
                    <w:rPr>
                      <w:rFonts w:eastAsia="Times New Roman" w:cs="Times New Roman"/>
                      <w:sz w:val="22"/>
                    </w:rPr>
                    <w:t>01 bình</w:t>
                  </w:r>
                </w:p>
              </w:tc>
            </w:tr>
            <w:tr w:rsidR="002B0DDF" w:rsidRPr="002B0DDF" w14:paraId="16526BD7" w14:textId="77777777" w:rsidTr="00AB6723">
              <w:tc>
                <w:tcPr>
                  <w:tcW w:w="990" w:type="pct"/>
                  <w:vAlign w:val="center"/>
                </w:tcPr>
                <w:p w14:paraId="56A25F50" w14:textId="77777777" w:rsidR="0039585C" w:rsidRPr="002B0DDF" w:rsidRDefault="0039585C" w:rsidP="002B0DDF">
                  <w:pPr>
                    <w:widowControl w:val="0"/>
                    <w:autoSpaceDE w:val="0"/>
                    <w:autoSpaceDN w:val="0"/>
                    <w:adjustRightInd w:val="0"/>
                    <w:spacing w:before="0" w:after="0" w:line="240" w:lineRule="auto"/>
                    <w:jc w:val="left"/>
                    <w:rPr>
                      <w:rFonts w:eastAsia="Times New Roman" w:cs="Times New Roman"/>
                      <w:sz w:val="22"/>
                    </w:rPr>
                  </w:pPr>
                  <w:r w:rsidRPr="002B0DDF">
                    <w:rPr>
                      <w:rFonts w:eastAsia="Times New Roman" w:cs="Times New Roman"/>
                      <w:sz w:val="22"/>
                    </w:rPr>
                    <w:t>Buồng lái</w:t>
                  </w:r>
                </w:p>
              </w:tc>
              <w:tc>
                <w:tcPr>
                  <w:tcW w:w="2257" w:type="pct"/>
                  <w:vAlign w:val="center"/>
                </w:tcPr>
                <w:p w14:paraId="2E2F72DB" w14:textId="77777777" w:rsidR="0039585C" w:rsidRPr="002B0DDF" w:rsidRDefault="0039585C" w:rsidP="002B0DDF">
                  <w:pPr>
                    <w:widowControl w:val="0"/>
                    <w:autoSpaceDE w:val="0"/>
                    <w:autoSpaceDN w:val="0"/>
                    <w:adjustRightInd w:val="0"/>
                    <w:spacing w:before="0" w:after="0" w:line="240" w:lineRule="auto"/>
                    <w:jc w:val="left"/>
                    <w:rPr>
                      <w:rFonts w:eastAsia="Times New Roman" w:cs="Times New Roman"/>
                      <w:sz w:val="22"/>
                    </w:rPr>
                  </w:pPr>
                  <w:r w:rsidRPr="002B0DDF">
                    <w:rPr>
                      <w:rFonts w:eastAsia="Times New Roman" w:cs="Times New Roman"/>
                      <w:sz w:val="22"/>
                    </w:rPr>
                    <w:t>Bình CO</w:t>
                  </w:r>
                  <w:r w:rsidRPr="002B0DDF">
                    <w:rPr>
                      <w:rFonts w:eastAsia="Times New Roman" w:cs="Times New Roman"/>
                      <w:sz w:val="22"/>
                      <w:vertAlign w:val="subscript"/>
                    </w:rPr>
                    <w:t>2</w:t>
                  </w:r>
                  <w:r w:rsidRPr="002B0DDF">
                    <w:rPr>
                      <w:rFonts w:eastAsia="Times New Roman" w:cs="Times New Roman"/>
                      <w:sz w:val="22"/>
                    </w:rPr>
                    <w:t xml:space="preserve"> hoặc bình bọt</w:t>
                  </w:r>
                </w:p>
              </w:tc>
              <w:tc>
                <w:tcPr>
                  <w:tcW w:w="1753" w:type="pct"/>
                  <w:vAlign w:val="center"/>
                </w:tcPr>
                <w:p w14:paraId="6D55F986" w14:textId="77777777" w:rsidR="0039585C" w:rsidRPr="002B0DDF" w:rsidRDefault="0039585C" w:rsidP="002B0DDF">
                  <w:pPr>
                    <w:widowControl w:val="0"/>
                    <w:autoSpaceDE w:val="0"/>
                    <w:autoSpaceDN w:val="0"/>
                    <w:adjustRightInd w:val="0"/>
                    <w:spacing w:before="0" w:after="0" w:line="240" w:lineRule="auto"/>
                    <w:jc w:val="center"/>
                    <w:rPr>
                      <w:rFonts w:eastAsia="Times New Roman" w:cs="Times New Roman"/>
                      <w:sz w:val="22"/>
                    </w:rPr>
                  </w:pPr>
                  <w:r w:rsidRPr="002B0DDF">
                    <w:rPr>
                      <w:rFonts w:eastAsia="Times New Roman" w:cs="Times New Roman"/>
                      <w:sz w:val="22"/>
                    </w:rPr>
                    <w:t>01 bình</w:t>
                  </w:r>
                </w:p>
              </w:tc>
            </w:tr>
            <w:tr w:rsidR="002B0DDF" w:rsidRPr="002B0DDF" w14:paraId="111DD363" w14:textId="77777777" w:rsidTr="00AB6723">
              <w:tc>
                <w:tcPr>
                  <w:tcW w:w="990" w:type="pct"/>
                  <w:vAlign w:val="center"/>
                </w:tcPr>
                <w:p w14:paraId="72FFC8C8" w14:textId="77777777" w:rsidR="0039585C" w:rsidRPr="002B0DDF" w:rsidRDefault="0039585C" w:rsidP="002B0DDF">
                  <w:pPr>
                    <w:widowControl w:val="0"/>
                    <w:autoSpaceDE w:val="0"/>
                    <w:autoSpaceDN w:val="0"/>
                    <w:adjustRightInd w:val="0"/>
                    <w:spacing w:before="0" w:after="0" w:line="240" w:lineRule="auto"/>
                    <w:jc w:val="left"/>
                    <w:rPr>
                      <w:rFonts w:eastAsia="Times New Roman" w:cs="Times New Roman"/>
                      <w:sz w:val="22"/>
                    </w:rPr>
                  </w:pPr>
                  <w:r w:rsidRPr="002B0DDF">
                    <w:rPr>
                      <w:rFonts w:eastAsia="Times New Roman" w:cs="Times New Roman"/>
                      <w:sz w:val="22"/>
                    </w:rPr>
                    <w:t>Buồng điều khiển làm hàng</w:t>
                  </w:r>
                </w:p>
              </w:tc>
              <w:tc>
                <w:tcPr>
                  <w:tcW w:w="2257" w:type="pct"/>
                  <w:vAlign w:val="center"/>
                </w:tcPr>
                <w:p w14:paraId="59C68AE7" w14:textId="77777777" w:rsidR="0039585C" w:rsidRPr="002B0DDF" w:rsidRDefault="0039585C" w:rsidP="002B0DDF">
                  <w:pPr>
                    <w:widowControl w:val="0"/>
                    <w:autoSpaceDE w:val="0"/>
                    <w:autoSpaceDN w:val="0"/>
                    <w:adjustRightInd w:val="0"/>
                    <w:spacing w:before="0" w:after="0" w:line="240" w:lineRule="auto"/>
                    <w:jc w:val="left"/>
                    <w:rPr>
                      <w:rFonts w:eastAsia="Times New Roman" w:cs="Times New Roman"/>
                      <w:sz w:val="22"/>
                    </w:rPr>
                  </w:pPr>
                  <w:r w:rsidRPr="002B0DDF">
                    <w:rPr>
                      <w:rFonts w:eastAsia="Times New Roman" w:cs="Times New Roman"/>
                      <w:sz w:val="22"/>
                    </w:rPr>
                    <w:t>Bình CO</w:t>
                  </w:r>
                  <w:r w:rsidRPr="002B0DDF">
                    <w:rPr>
                      <w:rFonts w:eastAsia="Times New Roman" w:cs="Times New Roman"/>
                      <w:sz w:val="22"/>
                      <w:vertAlign w:val="subscript"/>
                    </w:rPr>
                    <w:t>2</w:t>
                  </w:r>
                  <w:r w:rsidRPr="002B0DDF">
                    <w:rPr>
                      <w:rFonts w:eastAsia="Times New Roman" w:cs="Times New Roman"/>
                      <w:sz w:val="22"/>
                    </w:rPr>
                    <w:t xml:space="preserve"> hoặc bình bọt</w:t>
                  </w:r>
                </w:p>
              </w:tc>
              <w:tc>
                <w:tcPr>
                  <w:tcW w:w="1753" w:type="pct"/>
                  <w:vAlign w:val="center"/>
                </w:tcPr>
                <w:p w14:paraId="30CBAFA3" w14:textId="77777777" w:rsidR="0039585C" w:rsidRPr="002B0DDF" w:rsidRDefault="0039585C" w:rsidP="002B0DDF">
                  <w:pPr>
                    <w:widowControl w:val="0"/>
                    <w:autoSpaceDE w:val="0"/>
                    <w:autoSpaceDN w:val="0"/>
                    <w:adjustRightInd w:val="0"/>
                    <w:spacing w:before="0" w:after="0" w:line="240" w:lineRule="auto"/>
                    <w:jc w:val="center"/>
                    <w:rPr>
                      <w:rFonts w:eastAsia="Times New Roman" w:cs="Times New Roman"/>
                      <w:sz w:val="22"/>
                    </w:rPr>
                  </w:pPr>
                  <w:r w:rsidRPr="002B0DDF">
                    <w:rPr>
                      <w:rFonts w:eastAsia="Times New Roman" w:cs="Times New Roman"/>
                      <w:sz w:val="22"/>
                    </w:rPr>
                    <w:t>01 bình</w:t>
                  </w:r>
                </w:p>
              </w:tc>
            </w:tr>
            <w:tr w:rsidR="002B0DDF" w:rsidRPr="002B0DDF" w14:paraId="6744165C" w14:textId="77777777" w:rsidTr="00AB6723">
              <w:tc>
                <w:tcPr>
                  <w:tcW w:w="990" w:type="pct"/>
                  <w:vAlign w:val="center"/>
                </w:tcPr>
                <w:p w14:paraId="40434845" w14:textId="77777777" w:rsidR="0039585C" w:rsidRPr="002B0DDF" w:rsidRDefault="0039585C" w:rsidP="002B0DDF">
                  <w:pPr>
                    <w:widowControl w:val="0"/>
                    <w:autoSpaceDE w:val="0"/>
                    <w:autoSpaceDN w:val="0"/>
                    <w:adjustRightInd w:val="0"/>
                    <w:spacing w:before="0" w:after="0" w:line="240" w:lineRule="auto"/>
                    <w:jc w:val="left"/>
                    <w:rPr>
                      <w:rFonts w:eastAsia="Times New Roman" w:cs="Times New Roman"/>
                      <w:sz w:val="22"/>
                    </w:rPr>
                  </w:pPr>
                  <w:r w:rsidRPr="002B0DDF">
                    <w:rPr>
                      <w:rFonts w:eastAsia="Times New Roman" w:cs="Times New Roman"/>
                      <w:sz w:val="22"/>
                    </w:rPr>
                    <w:t>Buồng điều khiển máy</w:t>
                  </w:r>
                </w:p>
              </w:tc>
              <w:tc>
                <w:tcPr>
                  <w:tcW w:w="2257" w:type="pct"/>
                  <w:vAlign w:val="center"/>
                </w:tcPr>
                <w:p w14:paraId="70384798" w14:textId="77777777" w:rsidR="0039585C" w:rsidRPr="002B0DDF" w:rsidRDefault="0039585C" w:rsidP="002B0DDF">
                  <w:pPr>
                    <w:widowControl w:val="0"/>
                    <w:autoSpaceDE w:val="0"/>
                    <w:autoSpaceDN w:val="0"/>
                    <w:adjustRightInd w:val="0"/>
                    <w:spacing w:before="0" w:after="0" w:line="240" w:lineRule="auto"/>
                    <w:jc w:val="left"/>
                    <w:rPr>
                      <w:rFonts w:eastAsia="Times New Roman" w:cs="Times New Roman"/>
                      <w:sz w:val="22"/>
                    </w:rPr>
                  </w:pPr>
                  <w:r w:rsidRPr="002B0DDF">
                    <w:rPr>
                      <w:rFonts w:eastAsia="Times New Roman" w:cs="Times New Roman"/>
                      <w:sz w:val="22"/>
                    </w:rPr>
                    <w:t>Bình CO</w:t>
                  </w:r>
                  <w:r w:rsidRPr="002B0DDF">
                    <w:rPr>
                      <w:rFonts w:eastAsia="Times New Roman" w:cs="Times New Roman"/>
                      <w:sz w:val="22"/>
                      <w:vertAlign w:val="subscript"/>
                    </w:rPr>
                    <w:t>2</w:t>
                  </w:r>
                  <w:r w:rsidRPr="002B0DDF">
                    <w:rPr>
                      <w:rFonts w:eastAsia="Times New Roman" w:cs="Times New Roman"/>
                      <w:sz w:val="22"/>
                    </w:rPr>
                    <w:t xml:space="preserve"> hoặc bình bọt</w:t>
                  </w:r>
                </w:p>
              </w:tc>
              <w:tc>
                <w:tcPr>
                  <w:tcW w:w="1753" w:type="pct"/>
                  <w:vAlign w:val="center"/>
                </w:tcPr>
                <w:p w14:paraId="3A1F8BD4" w14:textId="77777777" w:rsidR="0039585C" w:rsidRPr="002B0DDF" w:rsidRDefault="0039585C" w:rsidP="002B0DDF">
                  <w:pPr>
                    <w:widowControl w:val="0"/>
                    <w:autoSpaceDE w:val="0"/>
                    <w:autoSpaceDN w:val="0"/>
                    <w:adjustRightInd w:val="0"/>
                    <w:spacing w:before="0" w:after="0" w:line="240" w:lineRule="auto"/>
                    <w:jc w:val="center"/>
                    <w:rPr>
                      <w:rFonts w:eastAsia="Times New Roman" w:cs="Times New Roman"/>
                      <w:sz w:val="22"/>
                    </w:rPr>
                  </w:pPr>
                  <w:r w:rsidRPr="002B0DDF">
                    <w:rPr>
                      <w:rFonts w:eastAsia="Times New Roman" w:cs="Times New Roman"/>
                      <w:sz w:val="22"/>
                    </w:rPr>
                    <w:t>01 bình</w:t>
                  </w:r>
                </w:p>
              </w:tc>
            </w:tr>
          </w:tbl>
          <w:p w14:paraId="20E245D1" w14:textId="77777777" w:rsidR="0039585C" w:rsidRPr="002B0DDF" w:rsidRDefault="0039585C" w:rsidP="002B0DDF">
            <w:pPr>
              <w:rPr>
                <w:rFonts w:cs="Times New Roman"/>
                <w:iCs/>
                <w:sz w:val="22"/>
                <w:lang w:val="vi-VN"/>
              </w:rPr>
            </w:pPr>
          </w:p>
        </w:tc>
        <w:tc>
          <w:tcPr>
            <w:tcW w:w="2043" w:type="dxa"/>
          </w:tcPr>
          <w:p w14:paraId="21E1047D" w14:textId="77777777" w:rsidR="0039585C" w:rsidRPr="002B0DDF" w:rsidRDefault="0039585C" w:rsidP="002B0DDF">
            <w:pPr>
              <w:jc w:val="center"/>
              <w:rPr>
                <w:rFonts w:cs="Times New Roman"/>
                <w:iCs/>
                <w:sz w:val="22"/>
                <w:lang w:val="vi-VN"/>
              </w:rPr>
            </w:pPr>
            <w:r w:rsidRPr="002B0DDF">
              <w:rPr>
                <w:rFonts w:cs="Times New Roman"/>
                <w:iCs/>
                <w:sz w:val="22"/>
                <w:lang w:val="vi-VN"/>
              </w:rPr>
              <w:lastRenderedPageBreak/>
              <w:t>Điều 4.7.3</w:t>
            </w:r>
          </w:p>
          <w:p w14:paraId="5075FC83" w14:textId="77777777" w:rsidR="0039585C" w:rsidRPr="002B0DDF" w:rsidRDefault="0039585C" w:rsidP="002B0DDF">
            <w:pPr>
              <w:jc w:val="center"/>
              <w:rPr>
                <w:rFonts w:cs="Times New Roman"/>
                <w:iCs/>
                <w:sz w:val="22"/>
                <w:lang w:val="vi-VN"/>
              </w:rPr>
            </w:pPr>
            <w:r w:rsidRPr="002B0DDF">
              <w:rPr>
                <w:rFonts w:cs="Times New Roman"/>
                <w:iCs/>
                <w:sz w:val="22"/>
                <w:lang w:val="vi-VN"/>
              </w:rPr>
              <w:t>Phần 5,</w:t>
            </w:r>
          </w:p>
          <w:p w14:paraId="596503E8"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239D3294" w14:textId="1353BEB7"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60AA0E76" w14:textId="77777777" w:rsidR="0039585C" w:rsidRPr="002B0DDF" w:rsidRDefault="0039585C" w:rsidP="002B0DDF">
            <w:pPr>
              <w:jc w:val="center"/>
              <w:rPr>
                <w:rFonts w:cs="Times New Roman"/>
                <w:iCs/>
                <w:sz w:val="22"/>
                <w:lang w:val="vi-VN"/>
              </w:rPr>
            </w:pPr>
          </w:p>
        </w:tc>
      </w:tr>
      <w:tr w:rsidR="002B0DDF" w:rsidRPr="002B0DDF" w14:paraId="1F6C6614" w14:textId="77777777" w:rsidTr="006B611D">
        <w:tc>
          <w:tcPr>
            <w:tcW w:w="595" w:type="dxa"/>
          </w:tcPr>
          <w:p w14:paraId="019DA6A6" w14:textId="184AB0E8" w:rsidR="0039585C" w:rsidRPr="002B0DDF" w:rsidRDefault="002B0DDF" w:rsidP="002B0DDF">
            <w:pPr>
              <w:jc w:val="center"/>
              <w:rPr>
                <w:rFonts w:cs="Times New Roman"/>
                <w:iCs/>
                <w:sz w:val="22"/>
              </w:rPr>
            </w:pPr>
            <w:r>
              <w:rPr>
                <w:rFonts w:cs="Times New Roman"/>
                <w:iCs/>
                <w:sz w:val="22"/>
              </w:rPr>
              <w:t>-</w:t>
            </w:r>
          </w:p>
        </w:tc>
        <w:tc>
          <w:tcPr>
            <w:tcW w:w="1656" w:type="dxa"/>
          </w:tcPr>
          <w:p w14:paraId="180EF1F8" w14:textId="6E4464FE" w:rsidR="0039585C" w:rsidRPr="002B0DDF" w:rsidRDefault="0039585C" w:rsidP="002B0DDF">
            <w:pPr>
              <w:rPr>
                <w:rFonts w:cs="Times New Roman"/>
                <w:iCs/>
                <w:sz w:val="22"/>
                <w:lang w:val="vi-VN"/>
              </w:rPr>
            </w:pPr>
            <w:r w:rsidRPr="002B0DDF">
              <w:rPr>
                <w:rFonts w:cs="Times New Roman"/>
                <w:iCs/>
                <w:sz w:val="22"/>
                <w:lang w:val="vi-VN"/>
              </w:rPr>
              <w:t>Trang bị bình chữa cháy xách tay cho buồng máy, buồng bơm</w:t>
            </w:r>
          </w:p>
        </w:tc>
        <w:tc>
          <w:tcPr>
            <w:tcW w:w="3023" w:type="dxa"/>
          </w:tcPr>
          <w:p w14:paraId="10656B66" w14:textId="77777777" w:rsidR="0039585C" w:rsidRPr="002B0DDF" w:rsidRDefault="0039585C" w:rsidP="002B0DDF">
            <w:pPr>
              <w:rPr>
                <w:rFonts w:cs="Times New Roman"/>
                <w:iCs/>
                <w:sz w:val="22"/>
                <w:lang w:val="vi-VN"/>
              </w:rPr>
            </w:pPr>
          </w:p>
        </w:tc>
        <w:tc>
          <w:tcPr>
            <w:tcW w:w="7371" w:type="dxa"/>
          </w:tcPr>
          <w:p w14:paraId="32E1BDB7" w14:textId="77777777" w:rsidR="0039585C" w:rsidRPr="002B0DDF" w:rsidRDefault="0039585C" w:rsidP="002B0DDF">
            <w:pPr>
              <w:rPr>
                <w:rFonts w:cs="Times New Roman"/>
                <w:iCs/>
                <w:sz w:val="22"/>
                <w:lang w:val="vi-VN"/>
              </w:rPr>
            </w:pPr>
            <w:r w:rsidRPr="002B0DDF">
              <w:rPr>
                <w:rFonts w:cs="Times New Roman"/>
                <w:iCs/>
                <w:sz w:val="22"/>
                <w:lang w:val="vi-VN"/>
              </w:rPr>
              <w:t>(1) Trang bị bình chữa cháy cho buồng máy loại A</w:t>
            </w:r>
          </w:p>
          <w:p w14:paraId="1937D373" w14:textId="77777777" w:rsidR="0039585C" w:rsidRPr="002B0DDF" w:rsidRDefault="0039585C" w:rsidP="002B0DDF">
            <w:pPr>
              <w:rPr>
                <w:rFonts w:cs="Times New Roman"/>
                <w:iCs/>
                <w:sz w:val="22"/>
                <w:lang w:val="vi-VN"/>
              </w:rPr>
            </w:pPr>
            <w:r w:rsidRPr="002B0DDF">
              <w:rPr>
                <w:rFonts w:cs="Times New Roman"/>
                <w:iCs/>
                <w:sz w:val="22"/>
                <w:lang w:val="vi-VN"/>
              </w:rPr>
              <w:t>Phải trang bị đủ các bình bọt xách tay hoặc bình sử dụng chất dập cháy khác phù hợp chữa đám cháy dầu sao cho khoảng cách từ vị trí bất kỳ của buồng máy đến nơi bố trí bình cứu hỏa không được quá 10 m. Số lượng bình cứu hỏa không được ít hơn 02 và không cần nhiều hơn 06 bình.</w:t>
            </w:r>
          </w:p>
          <w:p w14:paraId="0DB79E93" w14:textId="77777777" w:rsidR="0039585C" w:rsidRPr="002B0DDF" w:rsidRDefault="0039585C" w:rsidP="002B0DDF">
            <w:pPr>
              <w:rPr>
                <w:rFonts w:cs="Times New Roman"/>
                <w:iCs/>
                <w:sz w:val="22"/>
                <w:lang w:val="vi-VN"/>
              </w:rPr>
            </w:pPr>
            <w:r w:rsidRPr="002B0DDF">
              <w:rPr>
                <w:rFonts w:cs="Times New Roman"/>
                <w:iCs/>
                <w:sz w:val="22"/>
                <w:lang w:val="vi-VN"/>
              </w:rPr>
              <w:t>(2) Trang bị bình chữa cháy xách tay trong buồng máy không phải là buồng máy loại A</w:t>
            </w:r>
          </w:p>
          <w:p w14:paraId="584B1EEE" w14:textId="77777777" w:rsidR="0039585C" w:rsidRPr="002B0DDF" w:rsidRDefault="0039585C" w:rsidP="002B0DDF">
            <w:pPr>
              <w:rPr>
                <w:rFonts w:cs="Times New Roman"/>
                <w:iCs/>
                <w:sz w:val="22"/>
                <w:lang w:val="vi-VN"/>
              </w:rPr>
            </w:pPr>
            <w:r w:rsidRPr="002B0DDF">
              <w:rPr>
                <w:rFonts w:cs="Times New Roman"/>
                <w:iCs/>
                <w:sz w:val="22"/>
                <w:lang w:val="vi-VN"/>
              </w:rPr>
              <w:t>Đối với mỗi buồng máy không phải là buồng máy loại A như: buồng máy phát điện sự cố, buồng máy phát điện, buồng thiết bị lạnh... phải trang bị ít nhất 1 bình chữa cháy xách tay sử dụng chất dập cháy phù hợp.</w:t>
            </w:r>
          </w:p>
          <w:p w14:paraId="54EE6CC6" w14:textId="77777777" w:rsidR="0039585C" w:rsidRPr="002B0DDF" w:rsidRDefault="0039585C" w:rsidP="002B0DDF">
            <w:pPr>
              <w:rPr>
                <w:rFonts w:cs="Times New Roman"/>
                <w:iCs/>
                <w:sz w:val="22"/>
                <w:lang w:val="vi-VN"/>
              </w:rPr>
            </w:pPr>
            <w:r w:rsidRPr="002B0DDF">
              <w:rPr>
                <w:rFonts w:cs="Times New Roman"/>
                <w:iCs/>
                <w:sz w:val="22"/>
                <w:lang w:val="vi-VN"/>
              </w:rPr>
              <w:t>(3) Trang bị bình chữa cháy xách tay cho buồng bơm hàng của tàu dầu</w:t>
            </w:r>
          </w:p>
          <w:p w14:paraId="59CFB960" w14:textId="77777777" w:rsidR="0039585C" w:rsidRPr="002B0DDF" w:rsidRDefault="0039585C" w:rsidP="002B0DDF">
            <w:pPr>
              <w:rPr>
                <w:rFonts w:cs="Times New Roman"/>
                <w:iCs/>
                <w:sz w:val="22"/>
                <w:lang w:val="vi-VN"/>
              </w:rPr>
            </w:pPr>
            <w:r w:rsidRPr="002B0DDF">
              <w:rPr>
                <w:rFonts w:cs="Times New Roman"/>
                <w:iCs/>
                <w:sz w:val="22"/>
                <w:lang w:val="vi-VN"/>
              </w:rPr>
              <w:t>Phải trang bị ít nhất 1 bình bọt xách tay hoặc bình sử dụng chất dập cháy khác phù hợp chữa đám cháy dầu gần vị trí đặt bơm và 1 bình ở gần cửa vào buồng bơm.</w:t>
            </w:r>
          </w:p>
          <w:p w14:paraId="110782BA" w14:textId="77777777" w:rsidR="0039585C" w:rsidRPr="002B0DDF" w:rsidRDefault="0039585C" w:rsidP="002B0DDF">
            <w:pPr>
              <w:rPr>
                <w:rFonts w:cs="Times New Roman"/>
                <w:iCs/>
                <w:sz w:val="22"/>
                <w:lang w:val="vi-VN"/>
              </w:rPr>
            </w:pPr>
            <w:r w:rsidRPr="002B0DDF">
              <w:rPr>
                <w:rFonts w:cs="Times New Roman"/>
                <w:iCs/>
                <w:sz w:val="22"/>
                <w:lang w:val="vi-VN"/>
              </w:rPr>
              <w:t>(4) Trang bị bình chữa cháy xách tay cho buồng bơm hàng và buồng máy nén hàng của tàu chở khí hoá lỏng</w:t>
            </w:r>
          </w:p>
          <w:p w14:paraId="1DD5DECB" w14:textId="682ECDCB" w:rsidR="0039585C" w:rsidRPr="002B0DDF" w:rsidRDefault="0039585C" w:rsidP="002B0DDF">
            <w:pPr>
              <w:rPr>
                <w:rFonts w:cs="Times New Roman"/>
                <w:iCs/>
                <w:sz w:val="22"/>
                <w:lang w:val="vi-VN"/>
              </w:rPr>
            </w:pPr>
            <w:r w:rsidRPr="002B0DDF">
              <w:rPr>
                <w:rFonts w:cs="Times New Roman"/>
                <w:iCs/>
                <w:sz w:val="22"/>
                <w:lang w:val="vi-VN"/>
              </w:rPr>
              <w:t>Phải trang bị ít nhất 2 bình CO2 hoặc bột trong mỗi buồng này.</w:t>
            </w:r>
          </w:p>
        </w:tc>
        <w:tc>
          <w:tcPr>
            <w:tcW w:w="2043" w:type="dxa"/>
          </w:tcPr>
          <w:p w14:paraId="569F8781" w14:textId="77777777" w:rsidR="0039585C" w:rsidRPr="002B0DDF" w:rsidRDefault="0039585C" w:rsidP="002B0DDF">
            <w:pPr>
              <w:jc w:val="center"/>
              <w:rPr>
                <w:rFonts w:cs="Times New Roman"/>
                <w:iCs/>
                <w:sz w:val="22"/>
                <w:lang w:val="vi-VN"/>
              </w:rPr>
            </w:pPr>
            <w:r w:rsidRPr="002B0DDF">
              <w:rPr>
                <w:rFonts w:cs="Times New Roman"/>
                <w:iCs/>
                <w:sz w:val="22"/>
                <w:lang w:val="vi-VN"/>
              </w:rPr>
              <w:t>Điều 4.7.3</w:t>
            </w:r>
          </w:p>
          <w:p w14:paraId="411E50B5" w14:textId="77777777" w:rsidR="0039585C" w:rsidRPr="002B0DDF" w:rsidRDefault="0039585C" w:rsidP="002B0DDF">
            <w:pPr>
              <w:jc w:val="center"/>
              <w:rPr>
                <w:rFonts w:cs="Times New Roman"/>
                <w:iCs/>
                <w:sz w:val="22"/>
                <w:lang w:val="vi-VN"/>
              </w:rPr>
            </w:pPr>
            <w:r w:rsidRPr="002B0DDF">
              <w:rPr>
                <w:rFonts w:cs="Times New Roman"/>
                <w:iCs/>
                <w:sz w:val="22"/>
                <w:lang w:val="vi-VN"/>
              </w:rPr>
              <w:t>Phần 5,</w:t>
            </w:r>
          </w:p>
          <w:p w14:paraId="430AF85C"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30D0CC74" w14:textId="16E6BBA3"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554050E6" w14:textId="77777777" w:rsidR="0039585C" w:rsidRPr="002B0DDF" w:rsidRDefault="0039585C" w:rsidP="002B0DDF">
            <w:pPr>
              <w:jc w:val="center"/>
              <w:rPr>
                <w:rFonts w:cs="Times New Roman"/>
                <w:iCs/>
                <w:sz w:val="22"/>
                <w:lang w:val="vi-VN"/>
              </w:rPr>
            </w:pPr>
          </w:p>
        </w:tc>
      </w:tr>
      <w:tr w:rsidR="002B0DDF" w:rsidRPr="002B0DDF" w14:paraId="06159AA4" w14:textId="77777777" w:rsidTr="006B611D">
        <w:tc>
          <w:tcPr>
            <w:tcW w:w="595" w:type="dxa"/>
          </w:tcPr>
          <w:p w14:paraId="034D3321" w14:textId="67358CCA" w:rsidR="0039585C" w:rsidRPr="002B0DDF" w:rsidRDefault="0039585C" w:rsidP="002B0DDF">
            <w:pPr>
              <w:jc w:val="center"/>
              <w:rPr>
                <w:rFonts w:cs="Times New Roman"/>
                <w:b/>
                <w:bCs/>
                <w:iCs/>
                <w:sz w:val="22"/>
              </w:rPr>
            </w:pPr>
            <w:r w:rsidRPr="002B0DDF">
              <w:rPr>
                <w:rFonts w:cs="Times New Roman"/>
                <w:b/>
                <w:bCs/>
                <w:iCs/>
                <w:sz w:val="22"/>
              </w:rPr>
              <w:t>7</w:t>
            </w:r>
          </w:p>
        </w:tc>
        <w:tc>
          <w:tcPr>
            <w:tcW w:w="1656" w:type="dxa"/>
          </w:tcPr>
          <w:p w14:paraId="43AF1EAD" w14:textId="23D4106A" w:rsidR="0039585C" w:rsidRPr="002B0DDF" w:rsidRDefault="0039585C" w:rsidP="002B0DDF">
            <w:pPr>
              <w:rPr>
                <w:rFonts w:cs="Times New Roman"/>
                <w:b/>
                <w:bCs/>
                <w:iCs/>
                <w:sz w:val="22"/>
                <w:lang w:val="vi-VN"/>
              </w:rPr>
            </w:pPr>
            <w:r w:rsidRPr="002B0DDF">
              <w:rPr>
                <w:rFonts w:cs="Times New Roman"/>
                <w:b/>
                <w:bCs/>
                <w:iCs/>
                <w:sz w:val="22"/>
                <w:lang w:val="vi-VN"/>
              </w:rPr>
              <w:t>Bộ dụng cụ chữa cháy thủ công</w:t>
            </w:r>
          </w:p>
        </w:tc>
        <w:tc>
          <w:tcPr>
            <w:tcW w:w="3023" w:type="dxa"/>
          </w:tcPr>
          <w:p w14:paraId="3038BAB4" w14:textId="77777777" w:rsidR="0039585C" w:rsidRPr="002B0DDF" w:rsidRDefault="0039585C" w:rsidP="002B0DDF">
            <w:pPr>
              <w:rPr>
                <w:rFonts w:cs="Times New Roman"/>
                <w:iCs/>
                <w:sz w:val="22"/>
                <w:lang w:val="vi-VN"/>
              </w:rPr>
            </w:pPr>
          </w:p>
        </w:tc>
        <w:tc>
          <w:tcPr>
            <w:tcW w:w="7371" w:type="dxa"/>
          </w:tcPr>
          <w:p w14:paraId="071CE5D2" w14:textId="77777777" w:rsidR="0039585C" w:rsidRPr="002B0DDF" w:rsidRDefault="0039585C" w:rsidP="002B0DDF">
            <w:pPr>
              <w:rPr>
                <w:rFonts w:cs="Times New Roman"/>
                <w:iCs/>
                <w:sz w:val="22"/>
                <w:lang w:val="vi-VN"/>
              </w:rPr>
            </w:pPr>
            <w:r w:rsidRPr="002B0DDF">
              <w:rPr>
                <w:rFonts w:cs="Times New Roman"/>
                <w:iCs/>
                <w:sz w:val="22"/>
                <w:lang w:val="vi-VN"/>
              </w:rPr>
              <w:t>1  Tất cả các tàu khách có chiều dài từ 50 m trở lên, các tàu chở dầu, tàu chở hàng nguy hiểm, tàu chở khí hóa lỏng và tàu chở hóa chất nguy hiểm có trọng tải từ 500 tấn trở lên và các tàu chở hàng khô có trọng tải từ 1000 tấn trở lên, có cấp VR-SI, VR-SB phải có ít nhất một bộ dụng cụ chữa cháy thủ công sau đây:</w:t>
            </w:r>
          </w:p>
          <w:p w14:paraId="7AA9580B" w14:textId="77777777" w:rsidR="0039585C" w:rsidRPr="002B0DDF" w:rsidRDefault="0039585C" w:rsidP="002B0DDF">
            <w:pPr>
              <w:rPr>
                <w:rFonts w:cs="Times New Roman"/>
                <w:iCs/>
                <w:sz w:val="22"/>
                <w:lang w:val="vi-VN"/>
              </w:rPr>
            </w:pPr>
            <w:r w:rsidRPr="002B0DDF">
              <w:rPr>
                <w:rFonts w:cs="Times New Roman"/>
                <w:iCs/>
                <w:sz w:val="22"/>
                <w:lang w:val="vi-VN"/>
              </w:rPr>
              <w:t xml:space="preserve">(1) Chăn dập cháy có kích thước: 1600x1400x3,5 (mm); </w:t>
            </w:r>
          </w:p>
          <w:p w14:paraId="4DA38506" w14:textId="77777777" w:rsidR="0039585C" w:rsidRPr="002B0DDF" w:rsidRDefault="0039585C" w:rsidP="002B0DDF">
            <w:pPr>
              <w:rPr>
                <w:rFonts w:cs="Times New Roman"/>
                <w:iCs/>
                <w:sz w:val="22"/>
                <w:lang w:val="vi-VN"/>
              </w:rPr>
            </w:pPr>
            <w:r w:rsidRPr="002B0DDF">
              <w:rPr>
                <w:rFonts w:cs="Times New Roman"/>
                <w:iCs/>
                <w:sz w:val="22"/>
                <w:lang w:val="vi-VN"/>
              </w:rPr>
              <w:t>(2) Xô múc nước có dây đủ dài theo kích thước tàu: 2 chiếc;</w:t>
            </w:r>
          </w:p>
          <w:p w14:paraId="153307BB" w14:textId="77777777" w:rsidR="0039585C" w:rsidRPr="002B0DDF" w:rsidRDefault="0039585C" w:rsidP="002B0DDF">
            <w:pPr>
              <w:rPr>
                <w:rFonts w:cs="Times New Roman"/>
                <w:iCs/>
                <w:sz w:val="22"/>
                <w:lang w:val="vi-VN"/>
              </w:rPr>
            </w:pPr>
            <w:r w:rsidRPr="002B0DDF">
              <w:rPr>
                <w:rFonts w:cs="Times New Roman"/>
                <w:iCs/>
                <w:sz w:val="22"/>
                <w:lang w:val="vi-VN"/>
              </w:rPr>
              <w:t>(3) Rìu: 1 chiếc;</w:t>
            </w:r>
          </w:p>
          <w:p w14:paraId="61BC4E86" w14:textId="77777777" w:rsidR="0039585C" w:rsidRPr="002B0DDF" w:rsidRDefault="0039585C" w:rsidP="002B0DDF">
            <w:pPr>
              <w:rPr>
                <w:rFonts w:cs="Times New Roman"/>
                <w:iCs/>
                <w:sz w:val="22"/>
                <w:lang w:val="vi-VN"/>
              </w:rPr>
            </w:pPr>
            <w:r w:rsidRPr="002B0DDF">
              <w:rPr>
                <w:rFonts w:cs="Times New Roman"/>
                <w:iCs/>
                <w:sz w:val="22"/>
                <w:lang w:val="vi-VN"/>
              </w:rPr>
              <w:lastRenderedPageBreak/>
              <w:t>(4) Câu liêm:  1 chiếc;</w:t>
            </w:r>
          </w:p>
          <w:p w14:paraId="101D505C" w14:textId="77777777" w:rsidR="0039585C" w:rsidRPr="002B0DDF" w:rsidRDefault="0039585C" w:rsidP="002B0DDF">
            <w:pPr>
              <w:rPr>
                <w:rFonts w:cs="Times New Roman"/>
                <w:iCs/>
                <w:sz w:val="22"/>
                <w:lang w:val="vi-VN"/>
              </w:rPr>
            </w:pPr>
            <w:r w:rsidRPr="002B0DDF">
              <w:rPr>
                <w:rFonts w:cs="Times New Roman"/>
                <w:iCs/>
                <w:sz w:val="22"/>
                <w:lang w:val="vi-VN"/>
              </w:rPr>
              <w:t>2  Các tàu còn lại phải có ít nhất một bộ dụng cụ chữa cháy thủ công sau đây:</w:t>
            </w:r>
          </w:p>
          <w:p w14:paraId="4FA09F8E" w14:textId="77777777" w:rsidR="0039585C" w:rsidRPr="002B0DDF" w:rsidRDefault="0039585C" w:rsidP="002B0DDF">
            <w:pPr>
              <w:rPr>
                <w:rFonts w:cs="Times New Roman"/>
                <w:iCs/>
                <w:sz w:val="22"/>
                <w:lang w:val="vi-VN"/>
              </w:rPr>
            </w:pPr>
            <w:r w:rsidRPr="002B0DDF">
              <w:rPr>
                <w:rFonts w:cs="Times New Roman"/>
                <w:iCs/>
                <w:sz w:val="22"/>
                <w:lang w:val="vi-VN"/>
              </w:rPr>
              <w:t>(1) Chăn dập cháy có kích thước: 1600x1400x3,5 (mm);</w:t>
            </w:r>
          </w:p>
          <w:p w14:paraId="6015E506" w14:textId="77777777" w:rsidR="0039585C" w:rsidRPr="002B0DDF" w:rsidRDefault="0039585C" w:rsidP="002B0DDF">
            <w:pPr>
              <w:rPr>
                <w:rFonts w:cs="Times New Roman"/>
                <w:iCs/>
                <w:sz w:val="22"/>
                <w:lang w:val="vi-VN"/>
              </w:rPr>
            </w:pPr>
            <w:r w:rsidRPr="002B0DDF">
              <w:rPr>
                <w:rFonts w:cs="Times New Roman"/>
                <w:iCs/>
                <w:sz w:val="22"/>
                <w:lang w:val="vi-VN"/>
              </w:rPr>
              <w:t>(2) Xô múc nước có dây đủ dài theo kích thước tàu: 1 chiếc;</w:t>
            </w:r>
          </w:p>
          <w:p w14:paraId="0B5F4C6F" w14:textId="42FFFA3C" w:rsidR="0039585C" w:rsidRPr="002B0DDF" w:rsidRDefault="0039585C" w:rsidP="002B0DDF">
            <w:pPr>
              <w:rPr>
                <w:rFonts w:cs="Times New Roman"/>
                <w:iCs/>
                <w:sz w:val="22"/>
                <w:lang w:val="vi-VN"/>
              </w:rPr>
            </w:pPr>
            <w:r w:rsidRPr="002B0DDF">
              <w:rPr>
                <w:rFonts w:cs="Times New Roman"/>
                <w:iCs/>
                <w:sz w:val="22"/>
                <w:lang w:val="vi-VN"/>
              </w:rPr>
              <w:t>(3) Rìu: 1 chiếc.</w:t>
            </w:r>
          </w:p>
        </w:tc>
        <w:tc>
          <w:tcPr>
            <w:tcW w:w="2043" w:type="dxa"/>
          </w:tcPr>
          <w:p w14:paraId="37A9BAB8" w14:textId="49C0A15D" w:rsidR="0039585C" w:rsidRPr="002B0DDF" w:rsidRDefault="0039585C" w:rsidP="002B0DDF">
            <w:pPr>
              <w:jc w:val="center"/>
              <w:rPr>
                <w:rFonts w:cs="Times New Roman"/>
                <w:iCs/>
                <w:sz w:val="22"/>
              </w:rPr>
            </w:pPr>
            <w:r w:rsidRPr="002B0DDF">
              <w:rPr>
                <w:rFonts w:cs="Times New Roman"/>
                <w:iCs/>
                <w:sz w:val="22"/>
                <w:lang w:val="vi-VN"/>
              </w:rPr>
              <w:lastRenderedPageBreak/>
              <w:t>Điều 4.</w:t>
            </w:r>
            <w:r w:rsidRPr="002B0DDF">
              <w:rPr>
                <w:rFonts w:cs="Times New Roman"/>
                <w:iCs/>
                <w:sz w:val="22"/>
              </w:rPr>
              <w:t>8.2</w:t>
            </w:r>
          </w:p>
          <w:p w14:paraId="056CFF49" w14:textId="77777777" w:rsidR="0039585C" w:rsidRPr="002B0DDF" w:rsidRDefault="0039585C" w:rsidP="002B0DDF">
            <w:pPr>
              <w:jc w:val="center"/>
              <w:rPr>
                <w:rFonts w:cs="Times New Roman"/>
                <w:iCs/>
                <w:sz w:val="22"/>
                <w:lang w:val="vi-VN"/>
              </w:rPr>
            </w:pPr>
            <w:r w:rsidRPr="002B0DDF">
              <w:rPr>
                <w:rFonts w:cs="Times New Roman"/>
                <w:iCs/>
                <w:sz w:val="22"/>
                <w:lang w:val="vi-VN"/>
              </w:rPr>
              <w:t>Phần 5,</w:t>
            </w:r>
          </w:p>
          <w:p w14:paraId="418A5036" w14:textId="77777777" w:rsidR="0039585C" w:rsidRPr="002B0DDF" w:rsidRDefault="0039585C" w:rsidP="002B0DDF">
            <w:pPr>
              <w:jc w:val="center"/>
              <w:rPr>
                <w:rFonts w:cs="Times New Roman"/>
                <w:iCs/>
                <w:sz w:val="22"/>
                <w:lang w:val="vi-VN"/>
              </w:rPr>
            </w:pPr>
            <w:r w:rsidRPr="002B0DDF">
              <w:rPr>
                <w:rFonts w:cs="Times New Roman"/>
                <w:iCs/>
                <w:sz w:val="22"/>
                <w:lang w:val="vi-VN"/>
              </w:rPr>
              <w:t>QCVN 72:2025/</w:t>
            </w:r>
          </w:p>
          <w:p w14:paraId="6203E4E9" w14:textId="72340666" w:rsidR="0039585C" w:rsidRPr="002B0DDF" w:rsidRDefault="0039585C" w:rsidP="002B0DDF">
            <w:pPr>
              <w:jc w:val="center"/>
              <w:rPr>
                <w:rFonts w:cs="Times New Roman"/>
                <w:iCs/>
                <w:sz w:val="22"/>
                <w:lang w:val="vi-VN"/>
              </w:rPr>
            </w:pPr>
            <w:r w:rsidRPr="002B0DDF">
              <w:rPr>
                <w:rFonts w:cs="Times New Roman"/>
                <w:iCs/>
                <w:sz w:val="22"/>
                <w:lang w:val="vi-VN"/>
              </w:rPr>
              <w:t>BGTVT</w:t>
            </w:r>
          </w:p>
        </w:tc>
        <w:tc>
          <w:tcPr>
            <w:tcW w:w="765" w:type="dxa"/>
          </w:tcPr>
          <w:p w14:paraId="4A71AD63" w14:textId="77777777" w:rsidR="0039585C" w:rsidRPr="002B0DDF" w:rsidRDefault="0039585C" w:rsidP="002B0DDF">
            <w:pPr>
              <w:jc w:val="center"/>
              <w:rPr>
                <w:rFonts w:cs="Times New Roman"/>
                <w:iCs/>
                <w:sz w:val="22"/>
                <w:lang w:val="vi-VN"/>
              </w:rPr>
            </w:pPr>
          </w:p>
        </w:tc>
      </w:tr>
      <w:tr w:rsidR="002B0DDF" w:rsidRPr="002B0DDF" w14:paraId="63F4369F" w14:textId="77777777" w:rsidTr="006B611D">
        <w:tc>
          <w:tcPr>
            <w:tcW w:w="595" w:type="dxa"/>
          </w:tcPr>
          <w:p w14:paraId="73D684D9" w14:textId="674779CA" w:rsidR="0039585C" w:rsidRPr="002B0DDF" w:rsidRDefault="0039585C" w:rsidP="002B0DDF">
            <w:pPr>
              <w:jc w:val="center"/>
              <w:rPr>
                <w:rFonts w:cs="Times New Roman"/>
                <w:b/>
                <w:sz w:val="22"/>
              </w:rPr>
            </w:pPr>
            <w:r w:rsidRPr="002B0DDF">
              <w:rPr>
                <w:rFonts w:cs="Times New Roman"/>
                <w:b/>
                <w:sz w:val="22"/>
              </w:rPr>
              <w:t>8</w:t>
            </w:r>
          </w:p>
        </w:tc>
        <w:tc>
          <w:tcPr>
            <w:tcW w:w="1656" w:type="dxa"/>
          </w:tcPr>
          <w:p w14:paraId="07B370A5" w14:textId="77777777" w:rsidR="0039585C" w:rsidRPr="002B0DDF" w:rsidRDefault="0039585C" w:rsidP="002B0DDF">
            <w:pPr>
              <w:rPr>
                <w:rFonts w:cs="Times New Roman"/>
                <w:b/>
                <w:sz w:val="22"/>
                <w:lang w:val="pt-BR"/>
              </w:rPr>
            </w:pPr>
            <w:r w:rsidRPr="002B0DDF">
              <w:rPr>
                <w:rFonts w:cs="Times New Roman"/>
                <w:b/>
                <w:sz w:val="22"/>
                <w:lang w:val="pt-BR"/>
              </w:rPr>
              <w:t>Trang bị chữa cháy cá nhân</w:t>
            </w:r>
          </w:p>
        </w:tc>
        <w:tc>
          <w:tcPr>
            <w:tcW w:w="3023" w:type="dxa"/>
          </w:tcPr>
          <w:p w14:paraId="1E05C60F" w14:textId="6357A269" w:rsidR="0039585C" w:rsidRPr="002B0DDF" w:rsidRDefault="0039585C" w:rsidP="002B0DDF">
            <w:pPr>
              <w:rPr>
                <w:rFonts w:cs="Times New Roman"/>
                <w:sz w:val="22"/>
                <w:lang w:val="pt-BR"/>
              </w:rPr>
            </w:pPr>
          </w:p>
        </w:tc>
        <w:tc>
          <w:tcPr>
            <w:tcW w:w="7371" w:type="dxa"/>
          </w:tcPr>
          <w:p w14:paraId="79DB643C" w14:textId="77777777" w:rsidR="0039585C" w:rsidRPr="002B0DDF" w:rsidRDefault="0039585C" w:rsidP="002B0DDF">
            <w:pPr>
              <w:rPr>
                <w:rFonts w:cs="Times New Roman"/>
                <w:sz w:val="22"/>
                <w:lang w:val="pt-BR"/>
              </w:rPr>
            </w:pPr>
            <w:r w:rsidRPr="002B0DDF">
              <w:rPr>
                <w:rFonts w:cs="Times New Roman"/>
                <w:sz w:val="22"/>
                <w:lang w:val="pt-BR"/>
              </w:rPr>
              <w:t>1  Tàu khách các cấp có chiều dài từ 50 m trở lên; các tàu chở dầu, tàu chở hàng nguy hiểm, tàu chở khí hóa lỏng và tàu chở hóa chất nguy hiểm có GT ≥ 300, các tàu cánh ngầm, nhà hàng nổi, khách sạn nổi, tàu thủy lưu trú du lịch ngủ đêm đều phải có một bộ trang bị chữa cháy cá nhân cơ bản và thiết bị thở.</w:t>
            </w:r>
          </w:p>
          <w:p w14:paraId="3267302F" w14:textId="70A14A5B" w:rsidR="0039585C" w:rsidRPr="002B0DDF" w:rsidRDefault="0039585C" w:rsidP="002B0DDF">
            <w:pPr>
              <w:rPr>
                <w:rFonts w:cs="Times New Roman"/>
                <w:sz w:val="22"/>
                <w:lang w:val="pt-BR"/>
              </w:rPr>
            </w:pPr>
            <w:r w:rsidRPr="002B0DDF">
              <w:rPr>
                <w:rFonts w:cs="Times New Roman"/>
                <w:sz w:val="22"/>
                <w:lang w:val="pt-BR"/>
              </w:rPr>
              <w:t>2  Ngoài những yêu cầu không đề cập ở 4.9.1-1trên đây, đối với tàu khách có chiều dài từ 35 m đến dưới 50 m, các tàu chở dầu, tàu chở hàng nguy hiểm, tàu chở khí hóa lỏng và tàu chở hóa chất nguy hiểm có GT &lt; 300 đều phải trang bị một bộ chữa cháy cá nhân cơ bản.</w:t>
            </w:r>
          </w:p>
          <w:p w14:paraId="3BB05BBB" w14:textId="77777777" w:rsidR="0039585C" w:rsidRPr="002B0DDF" w:rsidRDefault="0039585C" w:rsidP="002B0DDF">
            <w:pPr>
              <w:rPr>
                <w:rFonts w:cs="Times New Roman"/>
                <w:sz w:val="22"/>
                <w:lang w:val="pt-BR"/>
              </w:rPr>
            </w:pPr>
          </w:p>
        </w:tc>
        <w:tc>
          <w:tcPr>
            <w:tcW w:w="2043" w:type="dxa"/>
          </w:tcPr>
          <w:p w14:paraId="4B11DD35" w14:textId="77777777" w:rsidR="0039585C" w:rsidRPr="002B0DDF" w:rsidRDefault="0039585C" w:rsidP="002B0DDF">
            <w:pPr>
              <w:jc w:val="center"/>
              <w:rPr>
                <w:rFonts w:cs="Times New Roman"/>
                <w:sz w:val="22"/>
                <w:lang w:val="pt-BR"/>
              </w:rPr>
            </w:pPr>
            <w:r w:rsidRPr="002B0DDF">
              <w:rPr>
                <w:rFonts w:cs="Times New Roman"/>
                <w:sz w:val="22"/>
                <w:lang w:val="pt-BR"/>
              </w:rPr>
              <w:t>Điều 4.9.1, Phần 5,</w:t>
            </w:r>
            <w:r w:rsidRPr="002B0DDF">
              <w:rPr>
                <w:rFonts w:cs="Times New Roman"/>
                <w:sz w:val="22"/>
                <w:lang w:val="pt-BR"/>
              </w:rPr>
              <w:br/>
              <w:t>QCVN 72:2025/</w:t>
            </w:r>
          </w:p>
          <w:p w14:paraId="77BBFAE8" w14:textId="07601EE3" w:rsidR="0039585C" w:rsidRPr="002B0DDF" w:rsidRDefault="0039585C" w:rsidP="002B0DDF">
            <w:pPr>
              <w:jc w:val="center"/>
              <w:rPr>
                <w:rFonts w:cs="Times New Roman"/>
                <w:sz w:val="22"/>
                <w:lang w:val="pt-BR"/>
              </w:rPr>
            </w:pPr>
            <w:r w:rsidRPr="002B0DDF">
              <w:rPr>
                <w:rFonts w:cs="Times New Roman"/>
                <w:sz w:val="22"/>
                <w:lang w:val="pt-BR"/>
              </w:rPr>
              <w:t>BGTVT</w:t>
            </w:r>
          </w:p>
        </w:tc>
        <w:tc>
          <w:tcPr>
            <w:tcW w:w="765" w:type="dxa"/>
          </w:tcPr>
          <w:p w14:paraId="01959EA8" w14:textId="1618EEA2" w:rsidR="0039585C" w:rsidRPr="002B0DDF" w:rsidRDefault="0039585C" w:rsidP="002B0DDF">
            <w:pPr>
              <w:jc w:val="center"/>
              <w:rPr>
                <w:rFonts w:cs="Times New Roman"/>
                <w:sz w:val="22"/>
                <w:lang w:val="pt-BR"/>
              </w:rPr>
            </w:pPr>
          </w:p>
        </w:tc>
      </w:tr>
      <w:tr w:rsidR="002B0DDF" w:rsidRPr="002B0DDF" w14:paraId="3B425B9B" w14:textId="77777777" w:rsidTr="006B611D">
        <w:tc>
          <w:tcPr>
            <w:tcW w:w="595" w:type="dxa"/>
          </w:tcPr>
          <w:p w14:paraId="2AE05651" w14:textId="77777777" w:rsidR="0039585C" w:rsidRPr="002B0DDF" w:rsidRDefault="0039585C" w:rsidP="002B0DDF">
            <w:pPr>
              <w:jc w:val="center"/>
              <w:rPr>
                <w:rFonts w:cs="Times New Roman"/>
                <w:iCs/>
                <w:sz w:val="22"/>
              </w:rPr>
            </w:pPr>
            <w:r w:rsidRPr="002B0DDF">
              <w:rPr>
                <w:rFonts w:cs="Times New Roman"/>
                <w:iCs/>
                <w:sz w:val="22"/>
              </w:rPr>
              <w:t>-</w:t>
            </w:r>
          </w:p>
        </w:tc>
        <w:tc>
          <w:tcPr>
            <w:tcW w:w="1656" w:type="dxa"/>
          </w:tcPr>
          <w:p w14:paraId="7B5C3D96" w14:textId="77777777" w:rsidR="0039585C" w:rsidRPr="002B0DDF" w:rsidRDefault="0039585C" w:rsidP="002B0DDF">
            <w:pPr>
              <w:rPr>
                <w:rFonts w:cs="Times New Roman"/>
                <w:iCs/>
                <w:sz w:val="22"/>
                <w:lang w:val="pt-BR"/>
              </w:rPr>
            </w:pPr>
            <w:r w:rsidRPr="002B0DDF">
              <w:rPr>
                <w:rFonts w:cs="Times New Roman"/>
                <w:iCs/>
                <w:sz w:val="22"/>
                <w:lang w:val="pt-BR"/>
              </w:rPr>
              <w:t>Bộ chữa cháy cá nhân</w:t>
            </w:r>
          </w:p>
        </w:tc>
        <w:tc>
          <w:tcPr>
            <w:tcW w:w="3023" w:type="dxa"/>
          </w:tcPr>
          <w:p w14:paraId="18B98B8C" w14:textId="46B87E93" w:rsidR="0039585C" w:rsidRPr="002B0DDF" w:rsidRDefault="0039585C" w:rsidP="002B0DDF">
            <w:pPr>
              <w:rPr>
                <w:rFonts w:cs="Times New Roman"/>
                <w:sz w:val="22"/>
                <w:lang w:val="pt-BR"/>
              </w:rPr>
            </w:pPr>
          </w:p>
        </w:tc>
        <w:tc>
          <w:tcPr>
            <w:tcW w:w="7371" w:type="dxa"/>
          </w:tcPr>
          <w:p w14:paraId="34E9F35B" w14:textId="77777777" w:rsidR="0039585C" w:rsidRPr="002B0DDF" w:rsidRDefault="0039585C" w:rsidP="002B0DDF">
            <w:pPr>
              <w:rPr>
                <w:rFonts w:cs="Times New Roman"/>
                <w:sz w:val="22"/>
                <w:lang w:val="pt-BR"/>
              </w:rPr>
            </w:pPr>
            <w:r w:rsidRPr="002B0DDF">
              <w:rPr>
                <w:rFonts w:cs="Times New Roman"/>
                <w:sz w:val="22"/>
                <w:lang w:val="pt-BR"/>
              </w:rPr>
              <w:t>Trang bị chữa cháy cá nhân bao gồm bộ chữa cháy cá nhân cơ bản và thiết bị thở.</w:t>
            </w:r>
          </w:p>
          <w:p w14:paraId="0E29AE19" w14:textId="77777777" w:rsidR="0039585C" w:rsidRPr="002B0DDF" w:rsidRDefault="0039585C" w:rsidP="002B0DDF">
            <w:pPr>
              <w:rPr>
                <w:rFonts w:cs="Times New Roman"/>
                <w:sz w:val="22"/>
                <w:lang w:val="pt-BR"/>
              </w:rPr>
            </w:pPr>
            <w:r w:rsidRPr="002B0DDF">
              <w:rPr>
                <w:rFonts w:cs="Times New Roman"/>
                <w:sz w:val="22"/>
                <w:lang w:val="pt-BR"/>
              </w:rPr>
              <w:t>1  Bộ chữa cháy cá nhân cơ bản gồm có:</w:t>
            </w:r>
          </w:p>
          <w:p w14:paraId="7008A5DC" w14:textId="77777777" w:rsidR="0039585C" w:rsidRPr="002B0DDF" w:rsidRDefault="0039585C" w:rsidP="002B0DDF">
            <w:pPr>
              <w:rPr>
                <w:rFonts w:cs="Times New Roman"/>
                <w:sz w:val="22"/>
                <w:lang w:val="pt-BR"/>
              </w:rPr>
            </w:pPr>
            <w:r w:rsidRPr="002B0DDF">
              <w:rPr>
                <w:rFonts w:cs="Times New Roman"/>
                <w:sz w:val="22"/>
                <w:lang w:val="pt-BR"/>
              </w:rPr>
              <w:t>(1) Quần áo bằng vật liệu bảo vệ da khỏi bị tác động của bức xạ nhiệt phát ra từ đám cháy và khỏi bị cháy và bỏng do hơi nước. Mặt ngoài của quần áo phải chịu nước;</w:t>
            </w:r>
          </w:p>
          <w:p w14:paraId="16CFCC48" w14:textId="77777777" w:rsidR="0039585C" w:rsidRPr="002B0DDF" w:rsidRDefault="0039585C" w:rsidP="002B0DDF">
            <w:pPr>
              <w:rPr>
                <w:rFonts w:cs="Times New Roman"/>
                <w:sz w:val="22"/>
                <w:lang w:val="pt-BR"/>
              </w:rPr>
            </w:pPr>
            <w:r w:rsidRPr="002B0DDF">
              <w:rPr>
                <w:rFonts w:cs="Times New Roman"/>
                <w:sz w:val="22"/>
                <w:lang w:val="pt-BR"/>
              </w:rPr>
              <w:t>(2) Ủng và găng tay bằng cao su hoặc vật liệu không dẫn điện khác;</w:t>
            </w:r>
          </w:p>
          <w:p w14:paraId="3CDC943D" w14:textId="77777777" w:rsidR="0039585C" w:rsidRPr="002B0DDF" w:rsidRDefault="0039585C" w:rsidP="002B0DDF">
            <w:pPr>
              <w:rPr>
                <w:rFonts w:cs="Times New Roman"/>
                <w:sz w:val="22"/>
                <w:lang w:val="pt-BR"/>
              </w:rPr>
            </w:pPr>
            <w:r w:rsidRPr="002B0DDF">
              <w:rPr>
                <w:rFonts w:cs="Times New Roman"/>
                <w:sz w:val="22"/>
                <w:lang w:val="pt-BR"/>
              </w:rPr>
              <w:t>(3) Một mũ cứng để bảo vệ tránh va đập;</w:t>
            </w:r>
          </w:p>
          <w:p w14:paraId="752FB6D5" w14:textId="77777777" w:rsidR="0039585C" w:rsidRPr="002B0DDF" w:rsidRDefault="0039585C" w:rsidP="002B0DDF">
            <w:pPr>
              <w:rPr>
                <w:rFonts w:cs="Times New Roman"/>
                <w:sz w:val="22"/>
                <w:lang w:val="pt-BR"/>
              </w:rPr>
            </w:pPr>
            <w:r w:rsidRPr="002B0DDF">
              <w:rPr>
                <w:rFonts w:cs="Times New Roman"/>
                <w:sz w:val="22"/>
                <w:lang w:val="pt-BR"/>
              </w:rPr>
              <w:t>(4) Một đèn điện an toàn (đèn xách tay) đúng tiêu chuẩn, có thời gian chiếu sáng liên tục ít nhất là 3 giờ. Các đèn điện an toàn trên tàu chở dầu, tàu chở khí hóa lỏng và tàu chở hóa chất nguy hiểm và các đèn dự định dùng ở các khu vực nguy hiểm phải là kiểu phòng nổ;</w:t>
            </w:r>
          </w:p>
          <w:p w14:paraId="4285FEF1" w14:textId="77777777" w:rsidR="0039585C" w:rsidRPr="002B0DDF" w:rsidRDefault="0039585C" w:rsidP="002B0DDF">
            <w:pPr>
              <w:rPr>
                <w:rFonts w:cs="Times New Roman"/>
                <w:sz w:val="22"/>
                <w:lang w:val="pt-BR"/>
              </w:rPr>
            </w:pPr>
            <w:r w:rsidRPr="002B0DDF">
              <w:rPr>
                <w:rFonts w:cs="Times New Roman"/>
                <w:sz w:val="22"/>
                <w:lang w:val="pt-BR"/>
              </w:rPr>
              <w:t>(5) Rìu có cán cầm cách điện ở điện áp cao.</w:t>
            </w:r>
          </w:p>
          <w:p w14:paraId="29923D3E" w14:textId="77777777" w:rsidR="0039585C" w:rsidRPr="002B0DDF" w:rsidRDefault="0039585C" w:rsidP="002B0DDF">
            <w:pPr>
              <w:rPr>
                <w:rFonts w:cs="Times New Roman"/>
                <w:sz w:val="22"/>
                <w:lang w:val="pt-BR"/>
              </w:rPr>
            </w:pPr>
            <w:r w:rsidRPr="002B0DDF">
              <w:rPr>
                <w:rFonts w:cs="Times New Roman"/>
                <w:sz w:val="22"/>
                <w:lang w:val="pt-BR"/>
              </w:rPr>
              <w:t>2  Thiết bị thở</w:t>
            </w:r>
          </w:p>
          <w:p w14:paraId="6A443742" w14:textId="77777777" w:rsidR="0039585C" w:rsidRPr="002B0DDF" w:rsidRDefault="0039585C" w:rsidP="002B0DDF">
            <w:pPr>
              <w:rPr>
                <w:rFonts w:cs="Times New Roman"/>
                <w:sz w:val="22"/>
                <w:lang w:val="pt-BR"/>
              </w:rPr>
            </w:pPr>
            <w:r w:rsidRPr="002B0DDF">
              <w:rPr>
                <w:rFonts w:cs="Times New Roman"/>
                <w:sz w:val="22"/>
                <w:lang w:val="pt-BR"/>
              </w:rPr>
              <w:t>(1) Tàu khách có chiều dài từ 50 m trở lên, các tàu dầu, tàu chở hàng nguy hiểm, tàu chở khí hóa lỏng và tàu chở hóa chất nguy hiểm có GT ≥ 300 đều phải có thiết bị thở có thể là kiểu (a) hoặc (b) dưới đây:</w:t>
            </w:r>
          </w:p>
          <w:p w14:paraId="5608C09B" w14:textId="77777777" w:rsidR="0039585C" w:rsidRPr="002B0DDF" w:rsidRDefault="0039585C" w:rsidP="002B0DDF">
            <w:pPr>
              <w:rPr>
                <w:rFonts w:cs="Times New Roman"/>
                <w:sz w:val="22"/>
                <w:lang w:val="pt-BR"/>
              </w:rPr>
            </w:pPr>
            <w:r w:rsidRPr="002B0DDF">
              <w:rPr>
                <w:rFonts w:cs="Times New Roman"/>
                <w:sz w:val="22"/>
                <w:lang w:val="pt-BR"/>
              </w:rPr>
              <w:t>(a) Một mũ chống khói hoặc mặt nạ chống khói được cấp không khí bằng bơm thích hợp và một ống dẫn khí có chiều dài đủ để dẫn từ boong hở cách xa các cửa và miệng khoang hàng tới bất kỳ phần nào của khoang hàng hoặc buồng máy. Nếu để thỏa mãn yêu cầu này cần phải có một ống dẫn không khí dài trên 36 m thì cần phải có một thiết bị thở độc lập để thay thế hoặc bổ sung thêm;</w:t>
            </w:r>
          </w:p>
          <w:p w14:paraId="28D1EE26" w14:textId="77777777" w:rsidR="0039585C" w:rsidRPr="002B0DDF" w:rsidRDefault="0039585C" w:rsidP="002B0DDF">
            <w:pPr>
              <w:rPr>
                <w:rFonts w:cs="Times New Roman"/>
                <w:sz w:val="22"/>
                <w:lang w:val="pt-BR"/>
              </w:rPr>
            </w:pPr>
            <w:r w:rsidRPr="002B0DDF">
              <w:rPr>
                <w:rFonts w:cs="Times New Roman"/>
                <w:sz w:val="22"/>
                <w:lang w:val="pt-BR"/>
              </w:rPr>
              <w:lastRenderedPageBreak/>
              <w:t>(b) Một thiết bị thở độc lập bằng không khí nén, thể tích của không khí trong bình chứa ít nhất phải bằng 1200 lít hoặc loại thiết bị thở độc lập khác có thể dùng để thở trong thời gian ít nhất 30 phút.</w:t>
            </w:r>
          </w:p>
          <w:p w14:paraId="18A9FA9A" w14:textId="77777777" w:rsidR="0039585C" w:rsidRPr="002B0DDF" w:rsidRDefault="0039585C" w:rsidP="002B0DDF">
            <w:pPr>
              <w:rPr>
                <w:rFonts w:cs="Times New Roman"/>
                <w:sz w:val="22"/>
                <w:lang w:val="pt-BR"/>
              </w:rPr>
            </w:pPr>
            <w:r w:rsidRPr="002B0DDF">
              <w:rPr>
                <w:rFonts w:cs="Times New Roman"/>
                <w:sz w:val="22"/>
                <w:lang w:val="pt-BR"/>
              </w:rPr>
              <w:t>(2) Thiết bị thở phải được chế tạo và bảo dưỡng phù hợp với tiêu chuẩn quốc gia hoặc tiêu chuẩn, quy phạm theo thông lệ quốc tế.</w:t>
            </w:r>
          </w:p>
          <w:p w14:paraId="4BFFB4C5" w14:textId="77777777" w:rsidR="0039585C" w:rsidRPr="002B0DDF" w:rsidRDefault="0039585C" w:rsidP="002B0DDF">
            <w:pPr>
              <w:rPr>
                <w:rFonts w:cs="Times New Roman"/>
                <w:sz w:val="22"/>
                <w:lang w:val="pt-BR"/>
              </w:rPr>
            </w:pPr>
            <w:r w:rsidRPr="002B0DDF">
              <w:rPr>
                <w:rFonts w:cs="Times New Roman"/>
                <w:sz w:val="22"/>
                <w:lang w:val="pt-BR"/>
              </w:rPr>
              <w:t>3  Đối với mỗi thiết bị thở, ống thở chịu lửa có đủ chiều dài và sức bền phải có thể gắn được vào quai đeo của thiết bị thở hoặc vào dây lưng tách biệt bằng móc có khóa hãm để tránh thiết bị thở bị tách rời ra khi ống thở làm việc.</w:t>
            </w:r>
          </w:p>
          <w:p w14:paraId="25ADD2B8" w14:textId="2BC6C6B4" w:rsidR="0039585C" w:rsidRPr="002B0DDF" w:rsidRDefault="0039585C" w:rsidP="002B0DDF">
            <w:pPr>
              <w:rPr>
                <w:rFonts w:cs="Times New Roman"/>
                <w:sz w:val="22"/>
                <w:lang w:val="pt-BR"/>
              </w:rPr>
            </w:pPr>
            <w:r w:rsidRPr="002B0DDF">
              <w:rPr>
                <w:rFonts w:cs="Times New Roman"/>
                <w:sz w:val="22"/>
                <w:lang w:val="pt-BR"/>
              </w:rPr>
              <w:t>4  Trang bị chữa cháy cá nhân trang bị trên những tàu dùng để chở xô khí hoá lỏng hoặc hoá chất nguy hiểm được quy định tại Phần 11 của Quy chuẩn này.</w:t>
            </w:r>
          </w:p>
        </w:tc>
        <w:tc>
          <w:tcPr>
            <w:tcW w:w="2043" w:type="dxa"/>
          </w:tcPr>
          <w:p w14:paraId="280FB8F1" w14:textId="77777777" w:rsidR="0039585C" w:rsidRPr="002B0DDF" w:rsidRDefault="0039585C" w:rsidP="002B0DDF">
            <w:pPr>
              <w:jc w:val="center"/>
              <w:rPr>
                <w:rFonts w:cs="Times New Roman"/>
                <w:sz w:val="22"/>
                <w:lang w:val="pt-BR"/>
              </w:rPr>
            </w:pPr>
            <w:r w:rsidRPr="002B0DDF">
              <w:rPr>
                <w:rFonts w:cs="Times New Roman"/>
                <w:sz w:val="22"/>
                <w:lang w:val="pt-BR"/>
              </w:rPr>
              <w:lastRenderedPageBreak/>
              <w:t xml:space="preserve">Điều </w:t>
            </w:r>
            <w:bookmarkStart w:id="1" w:name="_Hlk49342798"/>
            <w:r w:rsidRPr="002B0DDF">
              <w:rPr>
                <w:rFonts w:cs="Times New Roman"/>
                <w:sz w:val="22"/>
                <w:lang w:val="pt-BR"/>
              </w:rPr>
              <w:t>4.9.1</w:t>
            </w:r>
            <w:bookmarkEnd w:id="1"/>
            <w:r w:rsidRPr="002B0DDF">
              <w:rPr>
                <w:rFonts w:cs="Times New Roman"/>
                <w:sz w:val="22"/>
                <w:lang w:val="pt-BR"/>
              </w:rPr>
              <w:t>, Phần 5,</w:t>
            </w:r>
            <w:r w:rsidRPr="002B0DDF">
              <w:rPr>
                <w:rFonts w:cs="Times New Roman"/>
                <w:sz w:val="22"/>
                <w:lang w:val="pt-BR"/>
              </w:rPr>
              <w:br/>
              <w:t>QCVN 72:2025/</w:t>
            </w:r>
          </w:p>
          <w:p w14:paraId="18799591" w14:textId="7E36AB92" w:rsidR="0039585C" w:rsidRPr="002B0DDF" w:rsidRDefault="0039585C" w:rsidP="002B0DDF">
            <w:pPr>
              <w:jc w:val="center"/>
              <w:rPr>
                <w:rFonts w:cs="Times New Roman"/>
                <w:sz w:val="22"/>
                <w:lang w:val="pt-BR"/>
              </w:rPr>
            </w:pPr>
            <w:r w:rsidRPr="002B0DDF">
              <w:rPr>
                <w:rFonts w:cs="Times New Roman"/>
                <w:sz w:val="22"/>
                <w:lang w:val="pt-BR"/>
              </w:rPr>
              <w:t>BGTVT</w:t>
            </w:r>
          </w:p>
        </w:tc>
        <w:tc>
          <w:tcPr>
            <w:tcW w:w="765" w:type="dxa"/>
          </w:tcPr>
          <w:p w14:paraId="0B6BA269" w14:textId="55878C33" w:rsidR="0039585C" w:rsidRPr="002B0DDF" w:rsidRDefault="0039585C" w:rsidP="002B0DDF">
            <w:pPr>
              <w:jc w:val="center"/>
              <w:rPr>
                <w:rFonts w:cs="Times New Roman"/>
                <w:sz w:val="22"/>
                <w:lang w:val="pt-BR"/>
              </w:rPr>
            </w:pPr>
          </w:p>
        </w:tc>
      </w:tr>
      <w:tr w:rsidR="002B0DDF" w:rsidRPr="002B0DDF" w14:paraId="03F03C60" w14:textId="77777777" w:rsidTr="006B611D">
        <w:tc>
          <w:tcPr>
            <w:tcW w:w="595" w:type="dxa"/>
          </w:tcPr>
          <w:p w14:paraId="36C7233A" w14:textId="04FA474B" w:rsidR="0039585C" w:rsidRPr="002B0DDF" w:rsidRDefault="0039585C" w:rsidP="002B0DDF">
            <w:pPr>
              <w:jc w:val="center"/>
              <w:rPr>
                <w:rFonts w:cs="Times New Roman"/>
                <w:b/>
                <w:bCs/>
                <w:iCs/>
                <w:sz w:val="22"/>
              </w:rPr>
            </w:pPr>
            <w:r w:rsidRPr="002B0DDF">
              <w:rPr>
                <w:rFonts w:cs="Times New Roman"/>
                <w:b/>
                <w:bCs/>
                <w:iCs/>
                <w:sz w:val="22"/>
              </w:rPr>
              <w:t>9</w:t>
            </w:r>
          </w:p>
        </w:tc>
        <w:tc>
          <w:tcPr>
            <w:tcW w:w="1656" w:type="dxa"/>
          </w:tcPr>
          <w:p w14:paraId="109F2A29" w14:textId="2493E84E" w:rsidR="0039585C" w:rsidRPr="002B0DDF" w:rsidRDefault="0039585C" w:rsidP="002B0DDF">
            <w:pPr>
              <w:rPr>
                <w:rFonts w:cs="Times New Roman"/>
                <w:i/>
                <w:sz w:val="22"/>
              </w:rPr>
            </w:pPr>
            <w:r w:rsidRPr="002B0DDF">
              <w:rPr>
                <w:rFonts w:cs="Times New Roman"/>
                <w:b/>
                <w:sz w:val="22"/>
              </w:rPr>
              <w:t>Hệ thống chiếu sáng sự cố</w:t>
            </w:r>
          </w:p>
        </w:tc>
        <w:tc>
          <w:tcPr>
            <w:tcW w:w="3023" w:type="dxa"/>
          </w:tcPr>
          <w:p w14:paraId="45212250" w14:textId="77777777" w:rsidR="0039585C" w:rsidRPr="002B0DDF" w:rsidRDefault="0039585C" w:rsidP="002B0DDF">
            <w:pPr>
              <w:rPr>
                <w:rFonts w:cs="Times New Roman"/>
                <w:sz w:val="22"/>
                <w:lang w:val="vi-VN"/>
              </w:rPr>
            </w:pPr>
          </w:p>
        </w:tc>
        <w:tc>
          <w:tcPr>
            <w:tcW w:w="7371" w:type="dxa"/>
          </w:tcPr>
          <w:p w14:paraId="72675BB2" w14:textId="34AC3DA6" w:rsidR="0039585C" w:rsidRPr="002B0DDF" w:rsidRDefault="0039585C" w:rsidP="002B0DDF">
            <w:pPr>
              <w:rPr>
                <w:rFonts w:cs="Times New Roman"/>
                <w:bCs/>
                <w:sz w:val="22"/>
                <w:lang w:val="vi-VN"/>
              </w:rPr>
            </w:pPr>
            <w:r w:rsidRPr="002B0DDF">
              <w:rPr>
                <w:rFonts w:cs="Times New Roman"/>
                <w:bCs/>
                <w:sz w:val="22"/>
                <w:lang w:val="vi-VN"/>
              </w:rPr>
              <w:t>Hệ thống chiếu sáng sự cố phải cung cấp đủ ánh sáng cần thiết để đảm bảo an toàn cho:</w:t>
            </w:r>
          </w:p>
          <w:p w14:paraId="0235AE4F" w14:textId="77777777" w:rsidR="0039585C" w:rsidRPr="002B0DDF" w:rsidRDefault="0039585C" w:rsidP="002B0DDF">
            <w:pPr>
              <w:rPr>
                <w:rFonts w:cs="Times New Roman"/>
                <w:bCs/>
                <w:sz w:val="22"/>
                <w:lang w:val="vi-VN"/>
              </w:rPr>
            </w:pPr>
            <w:r w:rsidRPr="002B0DDF">
              <w:rPr>
                <w:rFonts w:cs="Times New Roman"/>
                <w:bCs/>
                <w:sz w:val="22"/>
                <w:lang w:val="vi-VN"/>
              </w:rPr>
              <w:t>(1) Tất cả các nơi cất giữ phương tiện cứu sinh, trạm tập trung người lên phương tiện cứu sinh;</w:t>
            </w:r>
          </w:p>
          <w:p w14:paraId="606CBCE0" w14:textId="77777777" w:rsidR="0039585C" w:rsidRPr="002B0DDF" w:rsidRDefault="0039585C" w:rsidP="002B0DDF">
            <w:pPr>
              <w:rPr>
                <w:rFonts w:cs="Times New Roman"/>
                <w:bCs/>
                <w:sz w:val="22"/>
                <w:lang w:val="vi-VN"/>
              </w:rPr>
            </w:pPr>
            <w:r w:rsidRPr="002B0DDF">
              <w:rPr>
                <w:rFonts w:cs="Times New Roman"/>
                <w:bCs/>
                <w:sz w:val="22"/>
                <w:lang w:val="vi-VN"/>
              </w:rPr>
              <w:t>(2) Tất cả các hành lang công tác và sinh hoạt, cầu thang, lối thoát;</w:t>
            </w:r>
          </w:p>
          <w:p w14:paraId="4696D5B6" w14:textId="77777777" w:rsidR="0039585C" w:rsidRPr="002B0DDF" w:rsidRDefault="0039585C" w:rsidP="002B0DDF">
            <w:pPr>
              <w:rPr>
                <w:rFonts w:cs="Times New Roman"/>
                <w:bCs/>
                <w:sz w:val="22"/>
                <w:lang w:val="vi-VN"/>
              </w:rPr>
            </w:pPr>
            <w:r w:rsidRPr="002B0DDF">
              <w:rPr>
                <w:rFonts w:cs="Times New Roman"/>
                <w:bCs/>
                <w:sz w:val="22"/>
                <w:lang w:val="vi-VN"/>
              </w:rPr>
              <w:t>(3) Các không gian đặt máy chính, đặt trạm phát điện chính và các vị trí điều khiển chúng;</w:t>
            </w:r>
          </w:p>
          <w:p w14:paraId="23918D06" w14:textId="77777777" w:rsidR="0039585C" w:rsidRPr="002B0DDF" w:rsidRDefault="0039585C" w:rsidP="002B0DDF">
            <w:pPr>
              <w:rPr>
                <w:rFonts w:cs="Times New Roman"/>
                <w:bCs/>
                <w:sz w:val="22"/>
                <w:lang w:val="vi-VN"/>
              </w:rPr>
            </w:pPr>
            <w:r w:rsidRPr="002B0DDF">
              <w:rPr>
                <w:rFonts w:cs="Times New Roman"/>
                <w:bCs/>
                <w:sz w:val="22"/>
                <w:lang w:val="vi-VN"/>
              </w:rPr>
              <w:t>(4) Tất cả các trạm điều khiển, buồng điều khiển máy chính và ở các bảng điện sự cố và bảng điện chính;</w:t>
            </w:r>
          </w:p>
          <w:p w14:paraId="21DBD3DB" w14:textId="77777777" w:rsidR="0039585C" w:rsidRPr="002B0DDF" w:rsidRDefault="0039585C" w:rsidP="002B0DDF">
            <w:pPr>
              <w:rPr>
                <w:rFonts w:cs="Times New Roman"/>
                <w:bCs/>
                <w:sz w:val="22"/>
                <w:lang w:val="vi-VN"/>
              </w:rPr>
            </w:pPr>
            <w:r w:rsidRPr="002B0DDF">
              <w:rPr>
                <w:rFonts w:cs="Times New Roman"/>
                <w:bCs/>
                <w:sz w:val="22"/>
                <w:lang w:val="vi-VN"/>
              </w:rPr>
              <w:t xml:space="preserve">(5) Tất cả những vị trí để trang bị dùng cho người chữa cháy; </w:t>
            </w:r>
          </w:p>
          <w:p w14:paraId="095B46A3" w14:textId="77777777" w:rsidR="0039585C" w:rsidRPr="002B0DDF" w:rsidRDefault="0039585C" w:rsidP="002B0DDF">
            <w:pPr>
              <w:rPr>
                <w:rFonts w:cs="Times New Roman"/>
                <w:bCs/>
                <w:sz w:val="22"/>
                <w:lang w:val="vi-VN"/>
              </w:rPr>
            </w:pPr>
            <w:r w:rsidRPr="002B0DDF">
              <w:rPr>
                <w:rFonts w:cs="Times New Roman"/>
                <w:bCs/>
                <w:sz w:val="22"/>
                <w:lang w:val="vi-VN"/>
              </w:rPr>
              <w:t>(6) Vị trí máy lái;</w:t>
            </w:r>
          </w:p>
          <w:p w14:paraId="0DB19909" w14:textId="77777777" w:rsidR="0039585C" w:rsidRPr="002B0DDF" w:rsidRDefault="0039585C" w:rsidP="002B0DDF">
            <w:pPr>
              <w:rPr>
                <w:rFonts w:cs="Times New Roman"/>
                <w:bCs/>
                <w:sz w:val="22"/>
                <w:lang w:val="vi-VN"/>
              </w:rPr>
            </w:pPr>
            <w:r w:rsidRPr="002B0DDF">
              <w:rPr>
                <w:rFonts w:cs="Times New Roman"/>
                <w:bCs/>
                <w:sz w:val="22"/>
                <w:lang w:val="vi-VN"/>
              </w:rPr>
              <w:t>(7) Vị trí đặt bơm hút khô sự cố và tất cả các vị trí khởi động các động cơ của chúng;</w:t>
            </w:r>
          </w:p>
          <w:p w14:paraId="1031B1C6" w14:textId="77777777" w:rsidR="0039585C" w:rsidRPr="002B0DDF" w:rsidRDefault="0039585C" w:rsidP="002B0DDF">
            <w:pPr>
              <w:rPr>
                <w:rFonts w:cs="Times New Roman"/>
                <w:bCs/>
                <w:sz w:val="22"/>
                <w:lang w:val="vi-VN"/>
              </w:rPr>
            </w:pPr>
            <w:r w:rsidRPr="002B0DDF">
              <w:rPr>
                <w:rFonts w:cs="Times New Roman"/>
                <w:bCs/>
                <w:sz w:val="22"/>
                <w:lang w:val="vi-VN"/>
              </w:rPr>
              <w:t>(8) Trong các buồng bơm hàng của tàu hàng lỏng dùng để chở hàng lỏng hoặc chở hoá chất nguy hiểm có điểm chớp cháy không quá 60 °C.</w:t>
            </w:r>
          </w:p>
          <w:p w14:paraId="232E327A" w14:textId="71489C1F" w:rsidR="0039585C" w:rsidRPr="002B0DDF" w:rsidRDefault="0039585C" w:rsidP="002B0DDF">
            <w:pPr>
              <w:rPr>
                <w:rFonts w:cs="Times New Roman"/>
                <w:sz w:val="22"/>
                <w:lang w:val="vi-VN"/>
              </w:rPr>
            </w:pPr>
          </w:p>
        </w:tc>
        <w:tc>
          <w:tcPr>
            <w:tcW w:w="2043" w:type="dxa"/>
          </w:tcPr>
          <w:p w14:paraId="78282A80" w14:textId="77777777" w:rsidR="0039585C" w:rsidRPr="002B0DDF" w:rsidRDefault="0039585C" w:rsidP="002B0DDF">
            <w:pPr>
              <w:jc w:val="center"/>
              <w:rPr>
                <w:rFonts w:cs="Times New Roman"/>
                <w:sz w:val="22"/>
                <w:lang w:val="vi-VN"/>
              </w:rPr>
            </w:pPr>
            <w:r w:rsidRPr="002B0DDF">
              <w:rPr>
                <w:rFonts w:cs="Times New Roman"/>
                <w:sz w:val="22"/>
                <w:lang w:val="vi-VN"/>
              </w:rPr>
              <w:br/>
              <w:t>Điều 3.3.1, Phần 4</w:t>
            </w:r>
            <w:r w:rsidRPr="002B0DDF">
              <w:rPr>
                <w:rFonts w:cs="Times New Roman"/>
                <w:sz w:val="22"/>
                <w:lang w:val="vi-VN"/>
              </w:rPr>
              <w:br/>
              <w:t>QCVN 72:2025/</w:t>
            </w:r>
          </w:p>
          <w:p w14:paraId="3B54298D" w14:textId="37F36D2E" w:rsidR="0039585C" w:rsidRPr="002B0DDF" w:rsidRDefault="0039585C" w:rsidP="002B0DDF">
            <w:pPr>
              <w:jc w:val="center"/>
              <w:rPr>
                <w:rFonts w:cs="Times New Roman"/>
                <w:sz w:val="22"/>
                <w:lang w:val="vi-VN"/>
              </w:rPr>
            </w:pPr>
            <w:r w:rsidRPr="002B0DDF">
              <w:rPr>
                <w:rFonts w:cs="Times New Roman"/>
                <w:sz w:val="22"/>
                <w:lang w:val="vi-VN"/>
              </w:rPr>
              <w:t>BGTVT</w:t>
            </w:r>
          </w:p>
          <w:p w14:paraId="3E533CE0" w14:textId="57675BD9" w:rsidR="0039585C" w:rsidRPr="002B0DDF" w:rsidRDefault="0039585C" w:rsidP="002B0DDF">
            <w:pPr>
              <w:jc w:val="center"/>
              <w:rPr>
                <w:rFonts w:cs="Times New Roman"/>
                <w:sz w:val="22"/>
                <w:lang w:val="vi-VN"/>
              </w:rPr>
            </w:pPr>
          </w:p>
        </w:tc>
        <w:tc>
          <w:tcPr>
            <w:tcW w:w="765" w:type="dxa"/>
          </w:tcPr>
          <w:p w14:paraId="1A532CF4" w14:textId="77777777" w:rsidR="0039585C" w:rsidRPr="002B0DDF" w:rsidRDefault="0039585C" w:rsidP="002B0DDF">
            <w:pPr>
              <w:jc w:val="center"/>
              <w:rPr>
                <w:rFonts w:cs="Times New Roman"/>
                <w:sz w:val="22"/>
                <w:lang w:val="vi-VN"/>
              </w:rPr>
            </w:pPr>
          </w:p>
        </w:tc>
      </w:tr>
      <w:tr w:rsidR="002B0DDF" w:rsidRPr="002B0DDF" w14:paraId="045EEBB8" w14:textId="77777777" w:rsidTr="006B611D">
        <w:tc>
          <w:tcPr>
            <w:tcW w:w="595" w:type="dxa"/>
          </w:tcPr>
          <w:p w14:paraId="3248D70A" w14:textId="61A2F5D1" w:rsidR="0039585C" w:rsidRPr="002B0DDF" w:rsidRDefault="0039585C" w:rsidP="002B0DDF">
            <w:pPr>
              <w:jc w:val="center"/>
              <w:rPr>
                <w:rFonts w:cs="Times New Roman"/>
                <w:b/>
                <w:bCs/>
                <w:iCs/>
                <w:sz w:val="22"/>
              </w:rPr>
            </w:pPr>
            <w:r w:rsidRPr="002B0DDF">
              <w:rPr>
                <w:rFonts w:cs="Times New Roman"/>
                <w:b/>
                <w:bCs/>
                <w:iCs/>
                <w:sz w:val="22"/>
              </w:rPr>
              <w:t>10</w:t>
            </w:r>
          </w:p>
        </w:tc>
        <w:tc>
          <w:tcPr>
            <w:tcW w:w="1656" w:type="dxa"/>
          </w:tcPr>
          <w:p w14:paraId="2F6E5BE6" w14:textId="6057313A" w:rsidR="0039585C" w:rsidRPr="002B0DDF" w:rsidRDefault="0039585C" w:rsidP="002B0DDF">
            <w:pPr>
              <w:rPr>
                <w:rFonts w:cs="Times New Roman"/>
                <w:b/>
                <w:bCs/>
                <w:iCs/>
                <w:sz w:val="22"/>
              </w:rPr>
            </w:pPr>
            <w:r w:rsidRPr="002B0DDF">
              <w:rPr>
                <w:rFonts w:cs="Times New Roman"/>
                <w:b/>
                <w:bCs/>
                <w:iCs/>
                <w:sz w:val="22"/>
              </w:rPr>
              <w:t>Nguồn điện sự cố</w:t>
            </w:r>
          </w:p>
        </w:tc>
        <w:tc>
          <w:tcPr>
            <w:tcW w:w="3023" w:type="dxa"/>
          </w:tcPr>
          <w:p w14:paraId="37C8420C" w14:textId="77777777" w:rsidR="0039585C" w:rsidRPr="002B0DDF" w:rsidRDefault="0039585C" w:rsidP="002B0DDF">
            <w:pPr>
              <w:rPr>
                <w:rFonts w:cs="Times New Roman"/>
                <w:sz w:val="22"/>
                <w:lang w:val="vi-VN"/>
              </w:rPr>
            </w:pPr>
          </w:p>
        </w:tc>
        <w:tc>
          <w:tcPr>
            <w:tcW w:w="7371" w:type="dxa"/>
          </w:tcPr>
          <w:p w14:paraId="276E31DE" w14:textId="77777777" w:rsidR="0039585C" w:rsidRPr="002B0DDF" w:rsidRDefault="0039585C" w:rsidP="002B0DDF">
            <w:pPr>
              <w:widowControl w:val="0"/>
              <w:autoSpaceDE w:val="0"/>
              <w:autoSpaceDN w:val="0"/>
              <w:adjustRightInd w:val="0"/>
              <w:jc w:val="left"/>
              <w:rPr>
                <w:rFonts w:eastAsia="Times New Roman" w:cs="Times New Roman"/>
                <w:sz w:val="22"/>
                <w:lang w:val="vi-VN"/>
              </w:rPr>
            </w:pPr>
            <w:r w:rsidRPr="002B0DDF">
              <w:rPr>
                <w:rFonts w:eastAsia="Times New Roman" w:cs="Times New Roman"/>
                <w:sz w:val="22"/>
                <w:lang w:val="vi-VN"/>
              </w:rPr>
              <w:t>1  Tàu phải được trang bị một nguồn điện sự cố độc lập hoàn toàn phù hợp với Bảng 3/3.1 dưới đây, trừ các tàu hàng và tàu kéo mang cấp SII, SIII. Với tàu mà nguồn điện chính là tổ ắc quy thì không cần phải bố trí nguồn điện sự cố.</w:t>
            </w:r>
          </w:p>
          <w:p w14:paraId="497BDFA6" w14:textId="77777777" w:rsidR="0039585C" w:rsidRPr="002B0DDF" w:rsidRDefault="0039585C" w:rsidP="002B0DDF">
            <w:pPr>
              <w:widowControl w:val="0"/>
              <w:autoSpaceDE w:val="0"/>
              <w:autoSpaceDN w:val="0"/>
              <w:adjustRightInd w:val="0"/>
              <w:jc w:val="center"/>
              <w:rPr>
                <w:rFonts w:eastAsia="Times New Roman" w:cs="Times New Roman"/>
                <w:sz w:val="22"/>
                <w:lang w:val="vi-VN"/>
              </w:rPr>
            </w:pPr>
            <w:r w:rsidRPr="002B0DDF">
              <w:rPr>
                <w:rFonts w:eastAsia="Times New Roman" w:cs="Times New Roman"/>
                <w:b/>
                <w:bCs/>
                <w:sz w:val="22"/>
                <w:lang w:val="vi-VN"/>
              </w:rPr>
              <w:t>Bảng 3/3.1 - Yêu cầu thời gian phục vụ của nguồn điện sự cố</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59"/>
              <w:gridCol w:w="4013"/>
              <w:gridCol w:w="2837"/>
            </w:tblGrid>
            <w:tr w:rsidR="002B0DDF" w:rsidRPr="002B0DDF" w14:paraId="4919EE72" w14:textId="77777777" w:rsidTr="00AB6723">
              <w:tc>
                <w:tcPr>
                  <w:tcW w:w="314" w:type="pct"/>
                  <w:vAlign w:val="center"/>
                </w:tcPr>
                <w:p w14:paraId="303FC084" w14:textId="77777777" w:rsidR="0039585C" w:rsidRPr="002B0DDF" w:rsidRDefault="0039585C" w:rsidP="002B0DDF">
                  <w:pPr>
                    <w:widowControl w:val="0"/>
                    <w:autoSpaceDE w:val="0"/>
                    <w:autoSpaceDN w:val="0"/>
                    <w:adjustRightInd w:val="0"/>
                    <w:spacing w:before="0" w:after="0" w:line="240" w:lineRule="auto"/>
                    <w:jc w:val="center"/>
                    <w:rPr>
                      <w:rFonts w:eastAsia="Times New Roman" w:cs="Times New Roman"/>
                      <w:sz w:val="22"/>
                    </w:rPr>
                  </w:pPr>
                  <w:r w:rsidRPr="002B0DDF">
                    <w:rPr>
                      <w:rFonts w:eastAsia="Times New Roman" w:cs="Times New Roman"/>
                      <w:b/>
                      <w:bCs/>
                      <w:sz w:val="22"/>
                    </w:rPr>
                    <w:t>TT</w:t>
                  </w:r>
                </w:p>
              </w:tc>
              <w:tc>
                <w:tcPr>
                  <w:tcW w:w="2745" w:type="pct"/>
                  <w:vAlign w:val="center"/>
                </w:tcPr>
                <w:p w14:paraId="18C9604C" w14:textId="77777777" w:rsidR="0039585C" w:rsidRPr="002B0DDF" w:rsidRDefault="0039585C" w:rsidP="002B0DDF">
                  <w:pPr>
                    <w:widowControl w:val="0"/>
                    <w:autoSpaceDE w:val="0"/>
                    <w:autoSpaceDN w:val="0"/>
                    <w:adjustRightInd w:val="0"/>
                    <w:spacing w:before="0" w:after="0" w:line="240" w:lineRule="auto"/>
                    <w:jc w:val="center"/>
                    <w:rPr>
                      <w:rFonts w:eastAsia="Times New Roman" w:cs="Times New Roman"/>
                      <w:sz w:val="22"/>
                    </w:rPr>
                  </w:pPr>
                  <w:r w:rsidRPr="002B0DDF">
                    <w:rPr>
                      <w:rFonts w:eastAsia="Times New Roman" w:cs="Times New Roman"/>
                      <w:b/>
                      <w:bCs/>
                      <w:sz w:val="22"/>
                    </w:rPr>
                    <w:t>Loại tàu</w:t>
                  </w:r>
                </w:p>
              </w:tc>
              <w:tc>
                <w:tcPr>
                  <w:tcW w:w="1941" w:type="pct"/>
                  <w:vAlign w:val="center"/>
                </w:tcPr>
                <w:p w14:paraId="007FFD02" w14:textId="77777777" w:rsidR="0039585C" w:rsidRPr="002B0DDF" w:rsidRDefault="0039585C" w:rsidP="002B0DDF">
                  <w:pPr>
                    <w:widowControl w:val="0"/>
                    <w:autoSpaceDE w:val="0"/>
                    <w:autoSpaceDN w:val="0"/>
                    <w:adjustRightInd w:val="0"/>
                    <w:spacing w:before="0" w:after="0" w:line="240" w:lineRule="auto"/>
                    <w:jc w:val="center"/>
                    <w:rPr>
                      <w:rFonts w:eastAsia="Times New Roman" w:cs="Times New Roman"/>
                      <w:sz w:val="22"/>
                    </w:rPr>
                  </w:pPr>
                  <w:r w:rsidRPr="002B0DDF">
                    <w:rPr>
                      <w:rFonts w:eastAsia="Times New Roman" w:cs="Times New Roman"/>
                      <w:b/>
                      <w:bCs/>
                      <w:sz w:val="22"/>
                    </w:rPr>
                    <w:t>Thời gian hoạt động</w:t>
                  </w:r>
                </w:p>
              </w:tc>
            </w:tr>
            <w:tr w:rsidR="002B0DDF" w:rsidRPr="002B0DDF" w14:paraId="13DFE240" w14:textId="77777777" w:rsidTr="00AB6723">
              <w:tc>
                <w:tcPr>
                  <w:tcW w:w="314" w:type="pct"/>
                  <w:vAlign w:val="center"/>
                </w:tcPr>
                <w:p w14:paraId="02DD7884" w14:textId="77777777" w:rsidR="0039585C" w:rsidRPr="002B0DDF" w:rsidRDefault="0039585C" w:rsidP="002B0DDF">
                  <w:pPr>
                    <w:widowControl w:val="0"/>
                    <w:autoSpaceDE w:val="0"/>
                    <w:autoSpaceDN w:val="0"/>
                    <w:adjustRightInd w:val="0"/>
                    <w:spacing w:before="0" w:after="0" w:line="240" w:lineRule="auto"/>
                    <w:jc w:val="center"/>
                    <w:rPr>
                      <w:rFonts w:eastAsia="Times New Roman" w:cs="Times New Roman"/>
                      <w:sz w:val="22"/>
                    </w:rPr>
                  </w:pPr>
                  <w:r w:rsidRPr="002B0DDF">
                    <w:rPr>
                      <w:rFonts w:eastAsia="Times New Roman" w:cs="Times New Roman"/>
                      <w:sz w:val="22"/>
                    </w:rPr>
                    <w:t>1</w:t>
                  </w:r>
                </w:p>
              </w:tc>
              <w:tc>
                <w:tcPr>
                  <w:tcW w:w="2745" w:type="pct"/>
                  <w:vAlign w:val="center"/>
                </w:tcPr>
                <w:p w14:paraId="05650A84" w14:textId="77777777" w:rsidR="0039585C" w:rsidRPr="002B0DDF" w:rsidRDefault="0039585C" w:rsidP="002B0DDF">
                  <w:pPr>
                    <w:widowControl w:val="0"/>
                    <w:autoSpaceDE w:val="0"/>
                    <w:autoSpaceDN w:val="0"/>
                    <w:adjustRightInd w:val="0"/>
                    <w:spacing w:before="0" w:after="0" w:line="240" w:lineRule="auto"/>
                    <w:jc w:val="left"/>
                    <w:rPr>
                      <w:rFonts w:eastAsia="Times New Roman" w:cs="Times New Roman"/>
                      <w:sz w:val="22"/>
                    </w:rPr>
                  </w:pPr>
                  <w:r w:rsidRPr="002B0DDF">
                    <w:rPr>
                      <w:rFonts w:eastAsia="Times New Roman" w:cs="Times New Roman"/>
                      <w:sz w:val="22"/>
                    </w:rPr>
                    <w:t>Tàu khách, khách sạn nổi, nhà hàng nổi, tàu thủy lưu trú du lịch ngủ đêm.</w:t>
                  </w:r>
                </w:p>
              </w:tc>
              <w:tc>
                <w:tcPr>
                  <w:tcW w:w="1941" w:type="pct"/>
                  <w:vAlign w:val="center"/>
                </w:tcPr>
                <w:p w14:paraId="10512407" w14:textId="77777777" w:rsidR="0039585C" w:rsidRPr="002B0DDF" w:rsidRDefault="0039585C" w:rsidP="002B0DDF">
                  <w:pPr>
                    <w:widowControl w:val="0"/>
                    <w:autoSpaceDE w:val="0"/>
                    <w:autoSpaceDN w:val="0"/>
                    <w:adjustRightInd w:val="0"/>
                    <w:spacing w:before="0" w:after="0" w:line="240" w:lineRule="auto"/>
                    <w:jc w:val="center"/>
                    <w:rPr>
                      <w:rFonts w:eastAsia="Times New Roman" w:cs="Times New Roman"/>
                      <w:sz w:val="22"/>
                    </w:rPr>
                  </w:pPr>
                  <w:r w:rsidRPr="002B0DDF">
                    <w:rPr>
                      <w:rFonts w:eastAsia="Times New Roman" w:cs="Times New Roman"/>
                      <w:sz w:val="22"/>
                    </w:rPr>
                    <w:t>8 giờ</w:t>
                  </w:r>
                </w:p>
              </w:tc>
            </w:tr>
            <w:tr w:rsidR="002B0DDF" w:rsidRPr="002B0DDF" w14:paraId="3E73B108" w14:textId="77777777" w:rsidTr="00AB6723">
              <w:tc>
                <w:tcPr>
                  <w:tcW w:w="314" w:type="pct"/>
                  <w:vAlign w:val="center"/>
                </w:tcPr>
                <w:p w14:paraId="0EF760F2" w14:textId="77777777" w:rsidR="0039585C" w:rsidRPr="002B0DDF" w:rsidRDefault="0039585C" w:rsidP="002B0DDF">
                  <w:pPr>
                    <w:widowControl w:val="0"/>
                    <w:autoSpaceDE w:val="0"/>
                    <w:autoSpaceDN w:val="0"/>
                    <w:adjustRightInd w:val="0"/>
                    <w:spacing w:before="0" w:after="0" w:line="240" w:lineRule="auto"/>
                    <w:jc w:val="center"/>
                    <w:rPr>
                      <w:rFonts w:eastAsia="Times New Roman" w:cs="Times New Roman"/>
                      <w:sz w:val="22"/>
                    </w:rPr>
                  </w:pPr>
                  <w:r w:rsidRPr="002B0DDF">
                    <w:rPr>
                      <w:rFonts w:eastAsia="Times New Roman" w:cs="Times New Roman"/>
                      <w:sz w:val="22"/>
                    </w:rPr>
                    <w:t>2</w:t>
                  </w:r>
                </w:p>
              </w:tc>
              <w:tc>
                <w:tcPr>
                  <w:tcW w:w="2745" w:type="pct"/>
                  <w:vAlign w:val="center"/>
                </w:tcPr>
                <w:p w14:paraId="434EDBC6" w14:textId="77777777" w:rsidR="0039585C" w:rsidRPr="002B0DDF" w:rsidRDefault="0039585C" w:rsidP="002B0DDF">
                  <w:pPr>
                    <w:widowControl w:val="0"/>
                    <w:autoSpaceDE w:val="0"/>
                    <w:autoSpaceDN w:val="0"/>
                    <w:adjustRightInd w:val="0"/>
                    <w:spacing w:before="0" w:after="0" w:line="240" w:lineRule="auto"/>
                    <w:jc w:val="left"/>
                    <w:rPr>
                      <w:rFonts w:eastAsia="Times New Roman" w:cs="Times New Roman"/>
                      <w:sz w:val="22"/>
                    </w:rPr>
                  </w:pPr>
                  <w:r w:rsidRPr="002B0DDF">
                    <w:rPr>
                      <w:rFonts w:eastAsia="Times New Roman" w:cs="Times New Roman"/>
                      <w:sz w:val="22"/>
                    </w:rPr>
                    <w:t>Tàu hàng tự hành mang cấp VR-SB.</w:t>
                  </w:r>
                </w:p>
              </w:tc>
              <w:tc>
                <w:tcPr>
                  <w:tcW w:w="1941" w:type="pct"/>
                  <w:vAlign w:val="center"/>
                </w:tcPr>
                <w:p w14:paraId="4352116F" w14:textId="77777777" w:rsidR="0039585C" w:rsidRPr="002B0DDF" w:rsidRDefault="0039585C" w:rsidP="002B0DDF">
                  <w:pPr>
                    <w:widowControl w:val="0"/>
                    <w:autoSpaceDE w:val="0"/>
                    <w:autoSpaceDN w:val="0"/>
                    <w:adjustRightInd w:val="0"/>
                    <w:spacing w:before="0" w:after="0" w:line="240" w:lineRule="auto"/>
                    <w:jc w:val="center"/>
                    <w:rPr>
                      <w:rFonts w:eastAsia="Times New Roman" w:cs="Times New Roman"/>
                      <w:sz w:val="22"/>
                    </w:rPr>
                  </w:pPr>
                  <w:r w:rsidRPr="002B0DDF">
                    <w:rPr>
                      <w:rFonts w:eastAsia="Times New Roman" w:cs="Times New Roman"/>
                      <w:sz w:val="22"/>
                    </w:rPr>
                    <w:t>6 giờ</w:t>
                  </w:r>
                </w:p>
              </w:tc>
            </w:tr>
            <w:tr w:rsidR="002B0DDF" w:rsidRPr="002B0DDF" w14:paraId="080F657A" w14:textId="77777777" w:rsidTr="00AB6723">
              <w:tc>
                <w:tcPr>
                  <w:tcW w:w="314" w:type="pct"/>
                  <w:vAlign w:val="center"/>
                </w:tcPr>
                <w:p w14:paraId="775B5459" w14:textId="77777777" w:rsidR="0039585C" w:rsidRPr="002B0DDF" w:rsidRDefault="0039585C" w:rsidP="002B0DDF">
                  <w:pPr>
                    <w:widowControl w:val="0"/>
                    <w:autoSpaceDE w:val="0"/>
                    <w:autoSpaceDN w:val="0"/>
                    <w:adjustRightInd w:val="0"/>
                    <w:spacing w:before="0" w:after="0" w:line="240" w:lineRule="auto"/>
                    <w:jc w:val="center"/>
                    <w:rPr>
                      <w:rFonts w:eastAsia="Times New Roman" w:cs="Times New Roman"/>
                      <w:sz w:val="22"/>
                    </w:rPr>
                  </w:pPr>
                  <w:r w:rsidRPr="002B0DDF">
                    <w:rPr>
                      <w:rFonts w:eastAsia="Times New Roman" w:cs="Times New Roman"/>
                      <w:sz w:val="22"/>
                    </w:rPr>
                    <w:lastRenderedPageBreak/>
                    <w:t>3</w:t>
                  </w:r>
                </w:p>
              </w:tc>
              <w:tc>
                <w:tcPr>
                  <w:tcW w:w="2745" w:type="pct"/>
                  <w:vAlign w:val="center"/>
                </w:tcPr>
                <w:p w14:paraId="05BFCF60" w14:textId="77777777" w:rsidR="0039585C" w:rsidRPr="002B0DDF" w:rsidRDefault="0039585C" w:rsidP="002B0DDF">
                  <w:pPr>
                    <w:widowControl w:val="0"/>
                    <w:autoSpaceDE w:val="0"/>
                    <w:autoSpaceDN w:val="0"/>
                    <w:adjustRightInd w:val="0"/>
                    <w:spacing w:before="0" w:after="0" w:line="240" w:lineRule="auto"/>
                    <w:jc w:val="left"/>
                    <w:rPr>
                      <w:rFonts w:eastAsia="Times New Roman" w:cs="Times New Roman"/>
                      <w:sz w:val="22"/>
                    </w:rPr>
                  </w:pPr>
                  <w:r w:rsidRPr="002B0DDF">
                    <w:rPr>
                      <w:rFonts w:eastAsia="Times New Roman" w:cs="Times New Roman"/>
                      <w:sz w:val="22"/>
                    </w:rPr>
                    <w:t>Các tàu còn lại.</w:t>
                  </w:r>
                </w:p>
              </w:tc>
              <w:tc>
                <w:tcPr>
                  <w:tcW w:w="1941" w:type="pct"/>
                  <w:vAlign w:val="center"/>
                </w:tcPr>
                <w:p w14:paraId="2A833EDD" w14:textId="77777777" w:rsidR="0039585C" w:rsidRPr="002B0DDF" w:rsidRDefault="0039585C" w:rsidP="002B0DDF">
                  <w:pPr>
                    <w:widowControl w:val="0"/>
                    <w:autoSpaceDE w:val="0"/>
                    <w:autoSpaceDN w:val="0"/>
                    <w:adjustRightInd w:val="0"/>
                    <w:spacing w:before="0" w:after="0" w:line="240" w:lineRule="auto"/>
                    <w:jc w:val="center"/>
                    <w:rPr>
                      <w:rFonts w:eastAsia="Times New Roman" w:cs="Times New Roman"/>
                      <w:sz w:val="22"/>
                    </w:rPr>
                  </w:pPr>
                  <w:r w:rsidRPr="002B0DDF">
                    <w:rPr>
                      <w:rFonts w:eastAsia="Times New Roman" w:cs="Times New Roman"/>
                      <w:sz w:val="22"/>
                    </w:rPr>
                    <w:t>3 giờ</w:t>
                  </w:r>
                </w:p>
              </w:tc>
            </w:tr>
          </w:tbl>
          <w:p w14:paraId="189AA8BE" w14:textId="4A472BF5" w:rsidR="0039585C" w:rsidRPr="002B0DDF" w:rsidRDefault="0039585C" w:rsidP="002B0DDF">
            <w:pPr>
              <w:rPr>
                <w:rFonts w:cs="Times New Roman"/>
                <w:sz w:val="22"/>
                <w:lang w:val="vi-VN"/>
              </w:rPr>
            </w:pPr>
          </w:p>
        </w:tc>
        <w:tc>
          <w:tcPr>
            <w:tcW w:w="2043" w:type="dxa"/>
          </w:tcPr>
          <w:p w14:paraId="1C7AA6C2" w14:textId="77777777" w:rsidR="0039585C" w:rsidRPr="002B0DDF" w:rsidRDefault="0039585C" w:rsidP="002B0DDF">
            <w:pPr>
              <w:jc w:val="center"/>
              <w:rPr>
                <w:rFonts w:cs="Times New Roman"/>
                <w:sz w:val="22"/>
                <w:lang w:val="vi-VN"/>
              </w:rPr>
            </w:pPr>
            <w:r w:rsidRPr="002B0DDF">
              <w:rPr>
                <w:rFonts w:cs="Times New Roman"/>
                <w:sz w:val="22"/>
                <w:lang w:val="vi-VN"/>
              </w:rPr>
              <w:lastRenderedPageBreak/>
              <w:t>Điều 3.4.1,</w:t>
            </w:r>
          </w:p>
          <w:p w14:paraId="6BE2FABE" w14:textId="77777777" w:rsidR="0039585C" w:rsidRPr="002B0DDF" w:rsidRDefault="0039585C" w:rsidP="002B0DDF">
            <w:pPr>
              <w:jc w:val="center"/>
              <w:rPr>
                <w:rFonts w:cs="Times New Roman"/>
                <w:sz w:val="22"/>
                <w:lang w:val="vi-VN"/>
              </w:rPr>
            </w:pPr>
            <w:r w:rsidRPr="002B0DDF">
              <w:rPr>
                <w:rFonts w:cs="Times New Roman"/>
                <w:sz w:val="22"/>
                <w:lang w:val="vi-VN"/>
              </w:rPr>
              <w:t>QCVN 72:2025/</w:t>
            </w:r>
          </w:p>
          <w:p w14:paraId="00484776" w14:textId="7DBA2EF9" w:rsidR="0039585C" w:rsidRPr="002B0DDF" w:rsidRDefault="0039585C" w:rsidP="002B0DDF">
            <w:pPr>
              <w:jc w:val="center"/>
              <w:rPr>
                <w:rFonts w:cs="Times New Roman"/>
                <w:sz w:val="22"/>
                <w:lang w:val="vi-VN"/>
              </w:rPr>
            </w:pPr>
            <w:r w:rsidRPr="002B0DDF">
              <w:rPr>
                <w:rFonts w:cs="Times New Roman"/>
                <w:sz w:val="22"/>
                <w:lang w:val="vi-VN"/>
              </w:rPr>
              <w:t>BGTVT</w:t>
            </w:r>
          </w:p>
        </w:tc>
        <w:tc>
          <w:tcPr>
            <w:tcW w:w="765" w:type="dxa"/>
          </w:tcPr>
          <w:p w14:paraId="6FEA2373" w14:textId="77777777" w:rsidR="0039585C" w:rsidRPr="002B0DDF" w:rsidRDefault="0039585C" w:rsidP="002B0DDF">
            <w:pPr>
              <w:jc w:val="center"/>
              <w:rPr>
                <w:rFonts w:cs="Times New Roman"/>
                <w:sz w:val="22"/>
                <w:lang w:val="vi-VN"/>
              </w:rPr>
            </w:pPr>
          </w:p>
        </w:tc>
      </w:tr>
    </w:tbl>
    <w:p w14:paraId="04F3779F" w14:textId="1BA80853" w:rsidR="0070317B" w:rsidRPr="002B0DDF" w:rsidRDefault="0070317B" w:rsidP="002B0DDF">
      <w:pPr>
        <w:spacing w:before="0" w:after="0" w:line="240" w:lineRule="auto"/>
        <w:ind w:firstLine="720"/>
        <w:rPr>
          <w:rFonts w:cs="Times New Roman"/>
          <w:b/>
          <w:sz w:val="22"/>
          <w:lang w:val="vi-VN"/>
        </w:rPr>
      </w:pPr>
      <w:r w:rsidRPr="002B0DDF">
        <w:rPr>
          <w:rFonts w:cs="Times New Roman"/>
          <w:b/>
          <w:sz w:val="22"/>
          <w:lang w:val="vi-VN"/>
        </w:rPr>
        <w:t>..........(3)....................</w:t>
      </w:r>
      <w:r w:rsidRPr="002B0DDF">
        <w:rPr>
          <w:rFonts w:cs="Times New Roman"/>
          <w:b/>
          <w:sz w:val="22"/>
          <w:lang w:val="vi-VN"/>
        </w:rPr>
        <w:tab/>
      </w:r>
      <w:r w:rsidRPr="002B0DDF">
        <w:rPr>
          <w:rFonts w:cs="Times New Roman"/>
          <w:b/>
          <w:sz w:val="22"/>
          <w:lang w:val="vi-VN"/>
        </w:rPr>
        <w:tab/>
      </w:r>
      <w:r w:rsidRPr="002B0DDF">
        <w:rPr>
          <w:rFonts w:cs="Times New Roman"/>
          <w:b/>
          <w:sz w:val="22"/>
          <w:lang w:val="vi-VN"/>
        </w:rPr>
        <w:tab/>
      </w:r>
      <w:r w:rsidRPr="002B0DDF">
        <w:rPr>
          <w:rFonts w:cs="Times New Roman"/>
          <w:b/>
          <w:sz w:val="22"/>
          <w:lang w:val="vi-VN"/>
        </w:rPr>
        <w:tab/>
      </w:r>
      <w:r w:rsidRPr="002B0DDF">
        <w:rPr>
          <w:rFonts w:cs="Times New Roman"/>
          <w:b/>
          <w:sz w:val="22"/>
          <w:lang w:val="vi-VN"/>
        </w:rPr>
        <w:tab/>
      </w:r>
      <w:r w:rsidRPr="002B0DDF">
        <w:rPr>
          <w:rFonts w:cs="Times New Roman"/>
          <w:b/>
          <w:sz w:val="22"/>
          <w:lang w:val="vi-VN"/>
        </w:rPr>
        <w:tab/>
      </w:r>
      <w:r w:rsidRPr="002B0DDF">
        <w:rPr>
          <w:rFonts w:cs="Times New Roman"/>
          <w:b/>
          <w:sz w:val="22"/>
          <w:lang w:val="vi-VN"/>
        </w:rPr>
        <w:tab/>
      </w:r>
      <w:r w:rsidRPr="002B0DDF">
        <w:rPr>
          <w:rFonts w:cs="Times New Roman"/>
          <w:b/>
          <w:sz w:val="22"/>
          <w:lang w:val="vi-VN"/>
        </w:rPr>
        <w:tab/>
      </w:r>
      <w:r w:rsidRPr="002B0DDF">
        <w:rPr>
          <w:rFonts w:cs="Times New Roman"/>
          <w:b/>
          <w:sz w:val="22"/>
          <w:lang w:val="vi-VN"/>
        </w:rPr>
        <w:tab/>
      </w:r>
      <w:r w:rsidRPr="002B0DDF">
        <w:rPr>
          <w:rFonts w:cs="Times New Roman"/>
          <w:b/>
          <w:sz w:val="22"/>
          <w:lang w:val="vi-VN"/>
        </w:rPr>
        <w:tab/>
      </w:r>
      <w:r w:rsidRPr="002B0DDF">
        <w:rPr>
          <w:rFonts w:cs="Times New Roman"/>
          <w:b/>
          <w:sz w:val="22"/>
          <w:lang w:val="vi-VN"/>
        </w:rPr>
        <w:tab/>
      </w:r>
      <w:r w:rsidRPr="002B0DDF">
        <w:rPr>
          <w:rFonts w:cs="Times New Roman"/>
          <w:b/>
          <w:sz w:val="22"/>
          <w:lang w:val="vi-VN"/>
        </w:rPr>
        <w:tab/>
      </w:r>
      <w:r w:rsidRPr="002B0DDF">
        <w:rPr>
          <w:rFonts w:cs="Times New Roman"/>
          <w:b/>
          <w:sz w:val="22"/>
          <w:lang w:val="vi-VN"/>
        </w:rPr>
        <w:tab/>
        <w:t>..........(4)..............</w:t>
      </w:r>
    </w:p>
    <w:p w14:paraId="0B40C77C" w14:textId="77777777" w:rsidR="0070317B" w:rsidRPr="002B0DDF" w:rsidRDefault="0070317B" w:rsidP="002B0DDF">
      <w:pPr>
        <w:spacing w:before="0" w:after="0" w:line="240" w:lineRule="auto"/>
        <w:ind w:firstLine="698"/>
        <w:rPr>
          <w:rFonts w:cs="Times New Roman"/>
          <w:sz w:val="22"/>
          <w:lang w:val="vi-VN"/>
        </w:rPr>
      </w:pPr>
      <w:r w:rsidRPr="002B0DDF">
        <w:rPr>
          <w:rFonts w:cs="Times New Roman"/>
          <w:b/>
          <w:sz w:val="22"/>
          <w:lang w:val="vi-VN"/>
        </w:rPr>
        <w:t>Ghi chú:</w:t>
      </w:r>
      <w:r w:rsidRPr="002B0DDF">
        <w:rPr>
          <w:rFonts w:cs="Times New Roman"/>
          <w:sz w:val="22"/>
          <w:lang w:val="vi-VN"/>
        </w:rPr>
        <w:t xml:space="preserve"> (1) Tên cơ quan chủ quản trực tiếp;(2) Tên đơn vị thực hiện thẩm định; (3) Họ tên và chữ ký của cán bộ thực hiện; (4) Ghi quyền hạn, chức vụ của người lãnh đạo, chỉ huy đơn vị thẩm định, nếu người ký văn bản là cấp phó của người đứng đầu cơ quan thì ghi chữ viết tắt “KT.” vào trước chức vụ của người đứng đầu, bên dưới ghi chức vụ của người ký văn bản;</w:t>
      </w:r>
    </w:p>
    <w:p w14:paraId="711797DE" w14:textId="3724418C" w:rsidR="005F4865" w:rsidRPr="002B0DDF" w:rsidRDefault="005F4865" w:rsidP="002B0DDF">
      <w:pPr>
        <w:spacing w:before="0" w:after="0" w:line="240" w:lineRule="auto"/>
        <w:ind w:firstLine="698"/>
        <w:rPr>
          <w:rFonts w:cs="Times New Roman"/>
          <w:i/>
          <w:sz w:val="22"/>
          <w:lang w:val="vi-VN"/>
        </w:rPr>
      </w:pPr>
    </w:p>
    <w:sectPr w:rsidR="005F4865" w:rsidRPr="002B0DDF" w:rsidSect="00543981">
      <w:headerReference w:type="default" r:id="rId7"/>
      <w:headerReference w:type="first" r:id="rId8"/>
      <w:pgSz w:w="16840" w:h="11907" w:orient="landscape"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A63C5" w14:textId="77777777" w:rsidR="007A35FA" w:rsidRDefault="007A35FA" w:rsidP="00A24BB0">
      <w:pPr>
        <w:spacing w:before="0" w:after="0" w:line="240" w:lineRule="auto"/>
      </w:pPr>
      <w:r>
        <w:separator/>
      </w:r>
    </w:p>
  </w:endnote>
  <w:endnote w:type="continuationSeparator" w:id="0">
    <w:p w14:paraId="37A38A71" w14:textId="77777777" w:rsidR="007A35FA" w:rsidRDefault="007A35FA" w:rsidP="00A24B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8F064" w14:textId="77777777" w:rsidR="007A35FA" w:rsidRDefault="007A35FA" w:rsidP="00A24BB0">
      <w:pPr>
        <w:spacing w:before="0" w:after="0" w:line="240" w:lineRule="auto"/>
      </w:pPr>
      <w:r>
        <w:separator/>
      </w:r>
    </w:p>
  </w:footnote>
  <w:footnote w:type="continuationSeparator" w:id="0">
    <w:p w14:paraId="6C50CC56" w14:textId="77777777" w:rsidR="007A35FA" w:rsidRDefault="007A35FA" w:rsidP="00A24BB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9568483"/>
      <w:docPartObj>
        <w:docPartGallery w:val="Page Numbers (Top of Page)"/>
        <w:docPartUnique/>
      </w:docPartObj>
    </w:sdtPr>
    <w:sdtEndPr>
      <w:rPr>
        <w:noProof/>
        <w:sz w:val="22"/>
      </w:rPr>
    </w:sdtEndPr>
    <w:sdtContent>
      <w:p w14:paraId="6D61ACFD" w14:textId="3CEFD0A8" w:rsidR="00EB6731" w:rsidRPr="004F18C7" w:rsidRDefault="00EB6731" w:rsidP="00A24BB0">
        <w:pPr>
          <w:pStyle w:val="Header"/>
          <w:jc w:val="center"/>
          <w:rPr>
            <w:sz w:val="22"/>
          </w:rPr>
        </w:pPr>
        <w:r w:rsidRPr="004F18C7">
          <w:rPr>
            <w:sz w:val="22"/>
          </w:rPr>
          <w:fldChar w:fldCharType="begin"/>
        </w:r>
        <w:r w:rsidRPr="004F18C7">
          <w:rPr>
            <w:sz w:val="22"/>
          </w:rPr>
          <w:instrText xml:space="preserve"> PAGE   \* MERGEFORMAT </w:instrText>
        </w:r>
        <w:r w:rsidRPr="004F18C7">
          <w:rPr>
            <w:sz w:val="22"/>
          </w:rPr>
          <w:fldChar w:fldCharType="separate"/>
        </w:r>
        <w:r w:rsidR="00B67070">
          <w:rPr>
            <w:noProof/>
            <w:sz w:val="22"/>
          </w:rPr>
          <w:t>2</w:t>
        </w:r>
        <w:r w:rsidRPr="004F18C7">
          <w:rPr>
            <w:noProof/>
            <w:sz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55B65" w14:textId="6ECE48BB" w:rsidR="00EB6731" w:rsidRPr="00543981" w:rsidRDefault="00064C96" w:rsidP="00064C96">
    <w:pPr>
      <w:pStyle w:val="Header"/>
      <w:jc w:val="right"/>
      <w:rPr>
        <w:b/>
        <w:bCs/>
        <w:i/>
        <w:iCs/>
        <w:sz w:val="22"/>
      </w:rPr>
    </w:pPr>
    <w:r>
      <w:rPr>
        <w:b/>
        <w:bCs/>
        <w:i/>
        <w:iCs/>
        <w:sz w:val="22"/>
      </w:rPr>
      <w:t>A25:</w:t>
    </w:r>
    <w:r w:rsidR="00EB6731" w:rsidRPr="00543981">
      <w:rPr>
        <w:b/>
        <w:bCs/>
        <w:i/>
        <w:iCs/>
        <w:sz w:val="22"/>
      </w:rPr>
      <w:t xml:space="preserve"> BĐC phương tiện thủy nội địa vận chuyển xăng dầu, chất lỏng dễ cháy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25DB"/>
    <w:rsid w:val="0000078D"/>
    <w:rsid w:val="00002723"/>
    <w:rsid w:val="00002B55"/>
    <w:rsid w:val="0000518B"/>
    <w:rsid w:val="00005B84"/>
    <w:rsid w:val="0000794C"/>
    <w:rsid w:val="0001234C"/>
    <w:rsid w:val="00012914"/>
    <w:rsid w:val="0001470F"/>
    <w:rsid w:val="000205E2"/>
    <w:rsid w:val="00021D9E"/>
    <w:rsid w:val="00021E0C"/>
    <w:rsid w:val="00022BD9"/>
    <w:rsid w:val="00022D5E"/>
    <w:rsid w:val="000235D1"/>
    <w:rsid w:val="00026307"/>
    <w:rsid w:val="00032E0B"/>
    <w:rsid w:val="0003349C"/>
    <w:rsid w:val="00033CA1"/>
    <w:rsid w:val="000350A3"/>
    <w:rsid w:val="000432BB"/>
    <w:rsid w:val="00043858"/>
    <w:rsid w:val="00043A78"/>
    <w:rsid w:val="000446E1"/>
    <w:rsid w:val="00047871"/>
    <w:rsid w:val="00047FDF"/>
    <w:rsid w:val="00050EC8"/>
    <w:rsid w:val="000534DA"/>
    <w:rsid w:val="00053B5F"/>
    <w:rsid w:val="00053CB5"/>
    <w:rsid w:val="00054620"/>
    <w:rsid w:val="0005547D"/>
    <w:rsid w:val="00056E63"/>
    <w:rsid w:val="000574B9"/>
    <w:rsid w:val="00061C42"/>
    <w:rsid w:val="00063CDA"/>
    <w:rsid w:val="00064935"/>
    <w:rsid w:val="00064C96"/>
    <w:rsid w:val="00066B89"/>
    <w:rsid w:val="00067015"/>
    <w:rsid w:val="00067500"/>
    <w:rsid w:val="00067DB6"/>
    <w:rsid w:val="00067EFA"/>
    <w:rsid w:val="00074BB7"/>
    <w:rsid w:val="00075692"/>
    <w:rsid w:val="000757FD"/>
    <w:rsid w:val="0007637A"/>
    <w:rsid w:val="00081B2C"/>
    <w:rsid w:val="0008440A"/>
    <w:rsid w:val="00085F6F"/>
    <w:rsid w:val="00086E66"/>
    <w:rsid w:val="00087677"/>
    <w:rsid w:val="00091983"/>
    <w:rsid w:val="000922CD"/>
    <w:rsid w:val="00092BDD"/>
    <w:rsid w:val="00092F4C"/>
    <w:rsid w:val="00093775"/>
    <w:rsid w:val="0009575C"/>
    <w:rsid w:val="00097092"/>
    <w:rsid w:val="000A089F"/>
    <w:rsid w:val="000A1D42"/>
    <w:rsid w:val="000A1E25"/>
    <w:rsid w:val="000A391B"/>
    <w:rsid w:val="000A4E55"/>
    <w:rsid w:val="000A4F57"/>
    <w:rsid w:val="000A5092"/>
    <w:rsid w:val="000A5388"/>
    <w:rsid w:val="000A69EB"/>
    <w:rsid w:val="000A6BC0"/>
    <w:rsid w:val="000A7B4A"/>
    <w:rsid w:val="000B0D3D"/>
    <w:rsid w:val="000B119D"/>
    <w:rsid w:val="000B2FD8"/>
    <w:rsid w:val="000B5B6A"/>
    <w:rsid w:val="000B60FF"/>
    <w:rsid w:val="000B66DB"/>
    <w:rsid w:val="000C2B3F"/>
    <w:rsid w:val="000C42E1"/>
    <w:rsid w:val="000C6ACC"/>
    <w:rsid w:val="000C7F21"/>
    <w:rsid w:val="000D39FC"/>
    <w:rsid w:val="000D702D"/>
    <w:rsid w:val="000E012B"/>
    <w:rsid w:val="000E1AA8"/>
    <w:rsid w:val="000E20D3"/>
    <w:rsid w:val="000E2160"/>
    <w:rsid w:val="000E4285"/>
    <w:rsid w:val="000E4F0D"/>
    <w:rsid w:val="000E696C"/>
    <w:rsid w:val="000E7DEA"/>
    <w:rsid w:val="000F04C6"/>
    <w:rsid w:val="000F1F6B"/>
    <w:rsid w:val="000F23C7"/>
    <w:rsid w:val="000F25E1"/>
    <w:rsid w:val="000F30E1"/>
    <w:rsid w:val="000F4A7C"/>
    <w:rsid w:val="000F4F63"/>
    <w:rsid w:val="000F5093"/>
    <w:rsid w:val="000F55F1"/>
    <w:rsid w:val="000F5A2B"/>
    <w:rsid w:val="000F5A82"/>
    <w:rsid w:val="000F6CAD"/>
    <w:rsid w:val="000F6EE1"/>
    <w:rsid w:val="0010091A"/>
    <w:rsid w:val="00101891"/>
    <w:rsid w:val="001022DB"/>
    <w:rsid w:val="0010230B"/>
    <w:rsid w:val="00103DF5"/>
    <w:rsid w:val="001044C5"/>
    <w:rsid w:val="001046A6"/>
    <w:rsid w:val="0010480D"/>
    <w:rsid w:val="001078B2"/>
    <w:rsid w:val="00107E76"/>
    <w:rsid w:val="00112818"/>
    <w:rsid w:val="00112FD9"/>
    <w:rsid w:val="00113298"/>
    <w:rsid w:val="00113646"/>
    <w:rsid w:val="00114649"/>
    <w:rsid w:val="00115213"/>
    <w:rsid w:val="001209B0"/>
    <w:rsid w:val="00121832"/>
    <w:rsid w:val="00123700"/>
    <w:rsid w:val="0012379B"/>
    <w:rsid w:val="0012448F"/>
    <w:rsid w:val="001253F7"/>
    <w:rsid w:val="00127FA8"/>
    <w:rsid w:val="0013007A"/>
    <w:rsid w:val="0013073E"/>
    <w:rsid w:val="0013074E"/>
    <w:rsid w:val="00132B1B"/>
    <w:rsid w:val="001332C6"/>
    <w:rsid w:val="001346EF"/>
    <w:rsid w:val="00134CA1"/>
    <w:rsid w:val="00135372"/>
    <w:rsid w:val="00135679"/>
    <w:rsid w:val="00135CFA"/>
    <w:rsid w:val="001367D6"/>
    <w:rsid w:val="00136CFB"/>
    <w:rsid w:val="00137BC4"/>
    <w:rsid w:val="0014052B"/>
    <w:rsid w:val="0014228C"/>
    <w:rsid w:val="0014304C"/>
    <w:rsid w:val="0014347A"/>
    <w:rsid w:val="00143E3C"/>
    <w:rsid w:val="00144157"/>
    <w:rsid w:val="00144795"/>
    <w:rsid w:val="001447DA"/>
    <w:rsid w:val="00150540"/>
    <w:rsid w:val="00150DDD"/>
    <w:rsid w:val="0015231D"/>
    <w:rsid w:val="001523FB"/>
    <w:rsid w:val="00152C8B"/>
    <w:rsid w:val="0015495F"/>
    <w:rsid w:val="00155077"/>
    <w:rsid w:val="00155E54"/>
    <w:rsid w:val="00156225"/>
    <w:rsid w:val="00157869"/>
    <w:rsid w:val="001579C7"/>
    <w:rsid w:val="001614D8"/>
    <w:rsid w:val="00163C6E"/>
    <w:rsid w:val="001644A4"/>
    <w:rsid w:val="00165C8D"/>
    <w:rsid w:val="001667CD"/>
    <w:rsid w:val="001673B5"/>
    <w:rsid w:val="00171A6A"/>
    <w:rsid w:val="00172ED5"/>
    <w:rsid w:val="00175759"/>
    <w:rsid w:val="001759F3"/>
    <w:rsid w:val="00180634"/>
    <w:rsid w:val="0018185C"/>
    <w:rsid w:val="0018366A"/>
    <w:rsid w:val="00184C39"/>
    <w:rsid w:val="001854D7"/>
    <w:rsid w:val="00185AA6"/>
    <w:rsid w:val="001862BA"/>
    <w:rsid w:val="001866CA"/>
    <w:rsid w:val="00186827"/>
    <w:rsid w:val="001904F4"/>
    <w:rsid w:val="001909EF"/>
    <w:rsid w:val="0019108E"/>
    <w:rsid w:val="001939A1"/>
    <w:rsid w:val="00193B36"/>
    <w:rsid w:val="00194725"/>
    <w:rsid w:val="00195CBA"/>
    <w:rsid w:val="00196A65"/>
    <w:rsid w:val="001A06F0"/>
    <w:rsid w:val="001A1764"/>
    <w:rsid w:val="001A1CA8"/>
    <w:rsid w:val="001A31A0"/>
    <w:rsid w:val="001A3A98"/>
    <w:rsid w:val="001A3DDF"/>
    <w:rsid w:val="001A782A"/>
    <w:rsid w:val="001B026A"/>
    <w:rsid w:val="001B1428"/>
    <w:rsid w:val="001B1DAD"/>
    <w:rsid w:val="001B2704"/>
    <w:rsid w:val="001B31D6"/>
    <w:rsid w:val="001B3A1A"/>
    <w:rsid w:val="001B6C02"/>
    <w:rsid w:val="001B77EE"/>
    <w:rsid w:val="001C1DA1"/>
    <w:rsid w:val="001C23DD"/>
    <w:rsid w:val="001C26DB"/>
    <w:rsid w:val="001C28D1"/>
    <w:rsid w:val="001C3144"/>
    <w:rsid w:val="001C47F2"/>
    <w:rsid w:val="001D0CDC"/>
    <w:rsid w:val="001D10E5"/>
    <w:rsid w:val="001D17A0"/>
    <w:rsid w:val="001D1C62"/>
    <w:rsid w:val="001D24A7"/>
    <w:rsid w:val="001D26BB"/>
    <w:rsid w:val="001D31C9"/>
    <w:rsid w:val="001D4A9E"/>
    <w:rsid w:val="001D4B1F"/>
    <w:rsid w:val="001D6097"/>
    <w:rsid w:val="001D6566"/>
    <w:rsid w:val="001D7035"/>
    <w:rsid w:val="001E229C"/>
    <w:rsid w:val="001E2834"/>
    <w:rsid w:val="001E4415"/>
    <w:rsid w:val="001E6E40"/>
    <w:rsid w:val="001E6FC8"/>
    <w:rsid w:val="001F031A"/>
    <w:rsid w:val="001F0F62"/>
    <w:rsid w:val="002005C1"/>
    <w:rsid w:val="00200A88"/>
    <w:rsid w:val="002024E2"/>
    <w:rsid w:val="00202501"/>
    <w:rsid w:val="00203DA1"/>
    <w:rsid w:val="0020621A"/>
    <w:rsid w:val="00206AB6"/>
    <w:rsid w:val="00207A1F"/>
    <w:rsid w:val="00210D75"/>
    <w:rsid w:val="002112CE"/>
    <w:rsid w:val="00212240"/>
    <w:rsid w:val="0021331C"/>
    <w:rsid w:val="002160A2"/>
    <w:rsid w:val="0021763C"/>
    <w:rsid w:val="00217EBF"/>
    <w:rsid w:val="00221231"/>
    <w:rsid w:val="002226D6"/>
    <w:rsid w:val="00223028"/>
    <w:rsid w:val="00223F74"/>
    <w:rsid w:val="0022459A"/>
    <w:rsid w:val="002261AF"/>
    <w:rsid w:val="00231DB3"/>
    <w:rsid w:val="0023351E"/>
    <w:rsid w:val="00235A98"/>
    <w:rsid w:val="002405DE"/>
    <w:rsid w:val="002406EE"/>
    <w:rsid w:val="0024197A"/>
    <w:rsid w:val="00242ECF"/>
    <w:rsid w:val="00244425"/>
    <w:rsid w:val="002515EF"/>
    <w:rsid w:val="00251966"/>
    <w:rsid w:val="00251DCE"/>
    <w:rsid w:val="002521EA"/>
    <w:rsid w:val="00252747"/>
    <w:rsid w:val="00253F48"/>
    <w:rsid w:val="00255A30"/>
    <w:rsid w:val="002577F2"/>
    <w:rsid w:val="00257DD8"/>
    <w:rsid w:val="00260849"/>
    <w:rsid w:val="00261A5B"/>
    <w:rsid w:val="00261B68"/>
    <w:rsid w:val="002645E0"/>
    <w:rsid w:val="0026476F"/>
    <w:rsid w:val="00265985"/>
    <w:rsid w:val="002678D9"/>
    <w:rsid w:val="0027071C"/>
    <w:rsid w:val="00270F77"/>
    <w:rsid w:val="002712CF"/>
    <w:rsid w:val="00274005"/>
    <w:rsid w:val="002743A0"/>
    <w:rsid w:val="0027521D"/>
    <w:rsid w:val="00275F45"/>
    <w:rsid w:val="002760B1"/>
    <w:rsid w:val="00276C17"/>
    <w:rsid w:val="002770F2"/>
    <w:rsid w:val="00277621"/>
    <w:rsid w:val="00283D87"/>
    <w:rsid w:val="00285097"/>
    <w:rsid w:val="0028520C"/>
    <w:rsid w:val="0028575E"/>
    <w:rsid w:val="002868B9"/>
    <w:rsid w:val="00290F8F"/>
    <w:rsid w:val="002918FD"/>
    <w:rsid w:val="00292AFD"/>
    <w:rsid w:val="002958C4"/>
    <w:rsid w:val="00295AEC"/>
    <w:rsid w:val="00295F69"/>
    <w:rsid w:val="002979E8"/>
    <w:rsid w:val="002A0F88"/>
    <w:rsid w:val="002A1CA7"/>
    <w:rsid w:val="002A20AC"/>
    <w:rsid w:val="002A20CF"/>
    <w:rsid w:val="002A28D9"/>
    <w:rsid w:val="002A2C65"/>
    <w:rsid w:val="002A2F2C"/>
    <w:rsid w:val="002A43F5"/>
    <w:rsid w:val="002B0DDF"/>
    <w:rsid w:val="002B165C"/>
    <w:rsid w:val="002B1974"/>
    <w:rsid w:val="002B23B8"/>
    <w:rsid w:val="002B3325"/>
    <w:rsid w:val="002B5BE6"/>
    <w:rsid w:val="002C04F2"/>
    <w:rsid w:val="002C1C07"/>
    <w:rsid w:val="002C1F3C"/>
    <w:rsid w:val="002C41F5"/>
    <w:rsid w:val="002C62AA"/>
    <w:rsid w:val="002D0550"/>
    <w:rsid w:val="002D1245"/>
    <w:rsid w:val="002D2484"/>
    <w:rsid w:val="002D429A"/>
    <w:rsid w:val="002D492C"/>
    <w:rsid w:val="002D496A"/>
    <w:rsid w:val="002D552D"/>
    <w:rsid w:val="002E12F4"/>
    <w:rsid w:val="002E22F1"/>
    <w:rsid w:val="002E643C"/>
    <w:rsid w:val="002E71DE"/>
    <w:rsid w:val="002F01A9"/>
    <w:rsid w:val="002F04EA"/>
    <w:rsid w:val="002F1BC8"/>
    <w:rsid w:val="002F432F"/>
    <w:rsid w:val="002F5CF2"/>
    <w:rsid w:val="003009C1"/>
    <w:rsid w:val="003037E5"/>
    <w:rsid w:val="003049B3"/>
    <w:rsid w:val="00304F5F"/>
    <w:rsid w:val="00305FEB"/>
    <w:rsid w:val="003068B0"/>
    <w:rsid w:val="003076FB"/>
    <w:rsid w:val="003078A1"/>
    <w:rsid w:val="00310492"/>
    <w:rsid w:val="003105C3"/>
    <w:rsid w:val="003110A9"/>
    <w:rsid w:val="00311AC9"/>
    <w:rsid w:val="00311ACF"/>
    <w:rsid w:val="00312C98"/>
    <w:rsid w:val="0031368C"/>
    <w:rsid w:val="003158E9"/>
    <w:rsid w:val="00315D6F"/>
    <w:rsid w:val="00316EE0"/>
    <w:rsid w:val="003203A5"/>
    <w:rsid w:val="00320B97"/>
    <w:rsid w:val="00321020"/>
    <w:rsid w:val="00321C26"/>
    <w:rsid w:val="00323356"/>
    <w:rsid w:val="00324122"/>
    <w:rsid w:val="003246A0"/>
    <w:rsid w:val="00327887"/>
    <w:rsid w:val="003310FA"/>
    <w:rsid w:val="00331D8B"/>
    <w:rsid w:val="003321D5"/>
    <w:rsid w:val="00332240"/>
    <w:rsid w:val="003343C2"/>
    <w:rsid w:val="0033472E"/>
    <w:rsid w:val="0034177A"/>
    <w:rsid w:val="00341AE9"/>
    <w:rsid w:val="00341CA3"/>
    <w:rsid w:val="00344A03"/>
    <w:rsid w:val="003457AA"/>
    <w:rsid w:val="003467C2"/>
    <w:rsid w:val="00346CB9"/>
    <w:rsid w:val="00350DFE"/>
    <w:rsid w:val="00351200"/>
    <w:rsid w:val="0035330D"/>
    <w:rsid w:val="0035376A"/>
    <w:rsid w:val="003544CB"/>
    <w:rsid w:val="00355CBD"/>
    <w:rsid w:val="003574E6"/>
    <w:rsid w:val="00360609"/>
    <w:rsid w:val="00360E62"/>
    <w:rsid w:val="00361416"/>
    <w:rsid w:val="003646BA"/>
    <w:rsid w:val="00367775"/>
    <w:rsid w:val="003712F7"/>
    <w:rsid w:val="003713F0"/>
    <w:rsid w:val="00372CD2"/>
    <w:rsid w:val="0037460D"/>
    <w:rsid w:val="00376137"/>
    <w:rsid w:val="003768E8"/>
    <w:rsid w:val="0038083C"/>
    <w:rsid w:val="00380E73"/>
    <w:rsid w:val="00385F81"/>
    <w:rsid w:val="00386F0D"/>
    <w:rsid w:val="00386FFF"/>
    <w:rsid w:val="00390EA8"/>
    <w:rsid w:val="003911F0"/>
    <w:rsid w:val="0039585C"/>
    <w:rsid w:val="003A05D5"/>
    <w:rsid w:val="003A0654"/>
    <w:rsid w:val="003A09AD"/>
    <w:rsid w:val="003A2E94"/>
    <w:rsid w:val="003A37DB"/>
    <w:rsid w:val="003A5C70"/>
    <w:rsid w:val="003A5CB5"/>
    <w:rsid w:val="003A6097"/>
    <w:rsid w:val="003A63E6"/>
    <w:rsid w:val="003A7768"/>
    <w:rsid w:val="003B073F"/>
    <w:rsid w:val="003B0C17"/>
    <w:rsid w:val="003B1C33"/>
    <w:rsid w:val="003B2D14"/>
    <w:rsid w:val="003B4DE2"/>
    <w:rsid w:val="003B596B"/>
    <w:rsid w:val="003B60B8"/>
    <w:rsid w:val="003B790B"/>
    <w:rsid w:val="003C05DB"/>
    <w:rsid w:val="003C0829"/>
    <w:rsid w:val="003C0CDD"/>
    <w:rsid w:val="003C3B16"/>
    <w:rsid w:val="003D01FC"/>
    <w:rsid w:val="003D085A"/>
    <w:rsid w:val="003D376B"/>
    <w:rsid w:val="003D5F7A"/>
    <w:rsid w:val="003D605A"/>
    <w:rsid w:val="003D628C"/>
    <w:rsid w:val="003D6C83"/>
    <w:rsid w:val="003E16B8"/>
    <w:rsid w:val="003E28F4"/>
    <w:rsid w:val="003E3E33"/>
    <w:rsid w:val="003E4238"/>
    <w:rsid w:val="003E4999"/>
    <w:rsid w:val="003F04B3"/>
    <w:rsid w:val="003F0A9E"/>
    <w:rsid w:val="003F14DC"/>
    <w:rsid w:val="003F1CC9"/>
    <w:rsid w:val="003F27F6"/>
    <w:rsid w:val="003F305A"/>
    <w:rsid w:val="003F33FE"/>
    <w:rsid w:val="003F3C30"/>
    <w:rsid w:val="003F50F5"/>
    <w:rsid w:val="003F5567"/>
    <w:rsid w:val="003F5F43"/>
    <w:rsid w:val="003F6F7E"/>
    <w:rsid w:val="003F7D72"/>
    <w:rsid w:val="00400AA6"/>
    <w:rsid w:val="00400E4C"/>
    <w:rsid w:val="00401295"/>
    <w:rsid w:val="00401B6C"/>
    <w:rsid w:val="004022B6"/>
    <w:rsid w:val="00403186"/>
    <w:rsid w:val="0040324C"/>
    <w:rsid w:val="00405745"/>
    <w:rsid w:val="0041377A"/>
    <w:rsid w:val="00413D10"/>
    <w:rsid w:val="00414112"/>
    <w:rsid w:val="004150A3"/>
    <w:rsid w:val="004150F9"/>
    <w:rsid w:val="00416009"/>
    <w:rsid w:val="004173B8"/>
    <w:rsid w:val="00420ED9"/>
    <w:rsid w:val="00421FE6"/>
    <w:rsid w:val="00423153"/>
    <w:rsid w:val="004233F3"/>
    <w:rsid w:val="004243CC"/>
    <w:rsid w:val="00425A64"/>
    <w:rsid w:val="0043048D"/>
    <w:rsid w:val="0043274F"/>
    <w:rsid w:val="00432BC0"/>
    <w:rsid w:val="004343FF"/>
    <w:rsid w:val="00434639"/>
    <w:rsid w:val="00434BB3"/>
    <w:rsid w:val="00434D60"/>
    <w:rsid w:val="00434F7A"/>
    <w:rsid w:val="00435B6D"/>
    <w:rsid w:val="0043659E"/>
    <w:rsid w:val="0043768B"/>
    <w:rsid w:val="004378B2"/>
    <w:rsid w:val="0044057E"/>
    <w:rsid w:val="004411BA"/>
    <w:rsid w:val="00442E93"/>
    <w:rsid w:val="00444AF5"/>
    <w:rsid w:val="00445F3D"/>
    <w:rsid w:val="004472F8"/>
    <w:rsid w:val="004564FB"/>
    <w:rsid w:val="0045658F"/>
    <w:rsid w:val="0046035E"/>
    <w:rsid w:val="00460CA1"/>
    <w:rsid w:val="004612BD"/>
    <w:rsid w:val="004623B0"/>
    <w:rsid w:val="00463F97"/>
    <w:rsid w:val="00464160"/>
    <w:rsid w:val="004641B5"/>
    <w:rsid w:val="004666F2"/>
    <w:rsid w:val="004718EF"/>
    <w:rsid w:val="004724C3"/>
    <w:rsid w:val="00472D9C"/>
    <w:rsid w:val="0047344A"/>
    <w:rsid w:val="004756E1"/>
    <w:rsid w:val="00476301"/>
    <w:rsid w:val="004763F6"/>
    <w:rsid w:val="00477FF0"/>
    <w:rsid w:val="0048233F"/>
    <w:rsid w:val="00482358"/>
    <w:rsid w:val="00484F56"/>
    <w:rsid w:val="004862C3"/>
    <w:rsid w:val="00486BCB"/>
    <w:rsid w:val="00486D2E"/>
    <w:rsid w:val="00490B5A"/>
    <w:rsid w:val="0049189F"/>
    <w:rsid w:val="00491D50"/>
    <w:rsid w:val="00491DD8"/>
    <w:rsid w:val="004949B5"/>
    <w:rsid w:val="00495BEF"/>
    <w:rsid w:val="00496A18"/>
    <w:rsid w:val="00496A5D"/>
    <w:rsid w:val="00496FA0"/>
    <w:rsid w:val="004972F7"/>
    <w:rsid w:val="00497815"/>
    <w:rsid w:val="004A0941"/>
    <w:rsid w:val="004A0E73"/>
    <w:rsid w:val="004A14D4"/>
    <w:rsid w:val="004A421C"/>
    <w:rsid w:val="004A5891"/>
    <w:rsid w:val="004A5B20"/>
    <w:rsid w:val="004A6F21"/>
    <w:rsid w:val="004B0910"/>
    <w:rsid w:val="004B14B0"/>
    <w:rsid w:val="004B6A28"/>
    <w:rsid w:val="004B6B63"/>
    <w:rsid w:val="004B6EDA"/>
    <w:rsid w:val="004C0754"/>
    <w:rsid w:val="004C0FB3"/>
    <w:rsid w:val="004C4472"/>
    <w:rsid w:val="004C5444"/>
    <w:rsid w:val="004C59B1"/>
    <w:rsid w:val="004C5F54"/>
    <w:rsid w:val="004C6A93"/>
    <w:rsid w:val="004C7D67"/>
    <w:rsid w:val="004D053C"/>
    <w:rsid w:val="004D1D69"/>
    <w:rsid w:val="004D2495"/>
    <w:rsid w:val="004D2797"/>
    <w:rsid w:val="004D7483"/>
    <w:rsid w:val="004D7EF5"/>
    <w:rsid w:val="004E29A1"/>
    <w:rsid w:val="004E3027"/>
    <w:rsid w:val="004E3053"/>
    <w:rsid w:val="004E34CA"/>
    <w:rsid w:val="004E35A6"/>
    <w:rsid w:val="004E3C13"/>
    <w:rsid w:val="004F0D29"/>
    <w:rsid w:val="004F138B"/>
    <w:rsid w:val="004F18C7"/>
    <w:rsid w:val="004F2B6B"/>
    <w:rsid w:val="004F364F"/>
    <w:rsid w:val="004F4729"/>
    <w:rsid w:val="004F53EA"/>
    <w:rsid w:val="004F59BD"/>
    <w:rsid w:val="004F62D1"/>
    <w:rsid w:val="004F7513"/>
    <w:rsid w:val="004F7933"/>
    <w:rsid w:val="004F7E84"/>
    <w:rsid w:val="0050009F"/>
    <w:rsid w:val="00500BC3"/>
    <w:rsid w:val="00503268"/>
    <w:rsid w:val="005054B9"/>
    <w:rsid w:val="0050654A"/>
    <w:rsid w:val="00506786"/>
    <w:rsid w:val="00507BDB"/>
    <w:rsid w:val="005114F2"/>
    <w:rsid w:val="00511E5A"/>
    <w:rsid w:val="00511EF0"/>
    <w:rsid w:val="005126E2"/>
    <w:rsid w:val="00513338"/>
    <w:rsid w:val="005135D2"/>
    <w:rsid w:val="005136DC"/>
    <w:rsid w:val="00513713"/>
    <w:rsid w:val="00515513"/>
    <w:rsid w:val="00526788"/>
    <w:rsid w:val="00527079"/>
    <w:rsid w:val="00527E7B"/>
    <w:rsid w:val="00530330"/>
    <w:rsid w:val="00530734"/>
    <w:rsid w:val="0053162B"/>
    <w:rsid w:val="00531ED7"/>
    <w:rsid w:val="00531F30"/>
    <w:rsid w:val="00532801"/>
    <w:rsid w:val="0053321D"/>
    <w:rsid w:val="00534F2D"/>
    <w:rsid w:val="005357B9"/>
    <w:rsid w:val="00536480"/>
    <w:rsid w:val="00536BE9"/>
    <w:rsid w:val="00536D77"/>
    <w:rsid w:val="005401F0"/>
    <w:rsid w:val="00540498"/>
    <w:rsid w:val="00540C57"/>
    <w:rsid w:val="00541095"/>
    <w:rsid w:val="005422DF"/>
    <w:rsid w:val="00543981"/>
    <w:rsid w:val="0054516A"/>
    <w:rsid w:val="00545257"/>
    <w:rsid w:val="005459D9"/>
    <w:rsid w:val="00545A4E"/>
    <w:rsid w:val="0054694D"/>
    <w:rsid w:val="00547E24"/>
    <w:rsid w:val="00553063"/>
    <w:rsid w:val="005536DA"/>
    <w:rsid w:val="00554E48"/>
    <w:rsid w:val="00556C54"/>
    <w:rsid w:val="00557C61"/>
    <w:rsid w:val="00557ECA"/>
    <w:rsid w:val="00560583"/>
    <w:rsid w:val="0056210B"/>
    <w:rsid w:val="005625DB"/>
    <w:rsid w:val="0056548E"/>
    <w:rsid w:val="00565DAB"/>
    <w:rsid w:val="00565F03"/>
    <w:rsid w:val="00565FA7"/>
    <w:rsid w:val="00566711"/>
    <w:rsid w:val="00567790"/>
    <w:rsid w:val="005700A2"/>
    <w:rsid w:val="0057052F"/>
    <w:rsid w:val="0057155A"/>
    <w:rsid w:val="0057268F"/>
    <w:rsid w:val="00574D34"/>
    <w:rsid w:val="0057768F"/>
    <w:rsid w:val="00577B5B"/>
    <w:rsid w:val="00580028"/>
    <w:rsid w:val="005816C6"/>
    <w:rsid w:val="00582247"/>
    <w:rsid w:val="00585CD5"/>
    <w:rsid w:val="00592944"/>
    <w:rsid w:val="00592DC5"/>
    <w:rsid w:val="0059454C"/>
    <w:rsid w:val="00596050"/>
    <w:rsid w:val="005977D7"/>
    <w:rsid w:val="005A16A2"/>
    <w:rsid w:val="005A274E"/>
    <w:rsid w:val="005A4A1D"/>
    <w:rsid w:val="005A4EEC"/>
    <w:rsid w:val="005A7CC4"/>
    <w:rsid w:val="005B1721"/>
    <w:rsid w:val="005B302A"/>
    <w:rsid w:val="005B314A"/>
    <w:rsid w:val="005B3714"/>
    <w:rsid w:val="005B3DDC"/>
    <w:rsid w:val="005B4C6A"/>
    <w:rsid w:val="005B581D"/>
    <w:rsid w:val="005B68A8"/>
    <w:rsid w:val="005B6FE2"/>
    <w:rsid w:val="005C1AFD"/>
    <w:rsid w:val="005C2D28"/>
    <w:rsid w:val="005C3AD8"/>
    <w:rsid w:val="005C424C"/>
    <w:rsid w:val="005C5AD1"/>
    <w:rsid w:val="005D1734"/>
    <w:rsid w:val="005D385C"/>
    <w:rsid w:val="005D4D55"/>
    <w:rsid w:val="005D568D"/>
    <w:rsid w:val="005D6159"/>
    <w:rsid w:val="005D7660"/>
    <w:rsid w:val="005D77AE"/>
    <w:rsid w:val="005D7BD3"/>
    <w:rsid w:val="005D7C85"/>
    <w:rsid w:val="005E2882"/>
    <w:rsid w:val="005E2C75"/>
    <w:rsid w:val="005F47AC"/>
    <w:rsid w:val="005F4865"/>
    <w:rsid w:val="005F51A0"/>
    <w:rsid w:val="005F5935"/>
    <w:rsid w:val="005F5F6B"/>
    <w:rsid w:val="005F643D"/>
    <w:rsid w:val="00601835"/>
    <w:rsid w:val="006042BD"/>
    <w:rsid w:val="00607226"/>
    <w:rsid w:val="00607C26"/>
    <w:rsid w:val="0061049D"/>
    <w:rsid w:val="0061097A"/>
    <w:rsid w:val="006124E8"/>
    <w:rsid w:val="00614742"/>
    <w:rsid w:val="00615BC5"/>
    <w:rsid w:val="006208A0"/>
    <w:rsid w:val="0062136C"/>
    <w:rsid w:val="00621D62"/>
    <w:rsid w:val="006230D1"/>
    <w:rsid w:val="006232E3"/>
    <w:rsid w:val="006246E7"/>
    <w:rsid w:val="00627030"/>
    <w:rsid w:val="00627234"/>
    <w:rsid w:val="00627368"/>
    <w:rsid w:val="006277BD"/>
    <w:rsid w:val="00630292"/>
    <w:rsid w:val="00630429"/>
    <w:rsid w:val="00630A1F"/>
    <w:rsid w:val="0063118E"/>
    <w:rsid w:val="00632041"/>
    <w:rsid w:val="00636F59"/>
    <w:rsid w:val="00636FA4"/>
    <w:rsid w:val="00640034"/>
    <w:rsid w:val="0064141E"/>
    <w:rsid w:val="006462A6"/>
    <w:rsid w:val="0064652D"/>
    <w:rsid w:val="00647DD9"/>
    <w:rsid w:val="006508EF"/>
    <w:rsid w:val="00652092"/>
    <w:rsid w:val="006520D2"/>
    <w:rsid w:val="00652C7D"/>
    <w:rsid w:val="006534A4"/>
    <w:rsid w:val="00654299"/>
    <w:rsid w:val="00654FE3"/>
    <w:rsid w:val="00657B20"/>
    <w:rsid w:val="00660D0E"/>
    <w:rsid w:val="006630D2"/>
    <w:rsid w:val="006630E7"/>
    <w:rsid w:val="006644D2"/>
    <w:rsid w:val="00666B38"/>
    <w:rsid w:val="006674FC"/>
    <w:rsid w:val="00667920"/>
    <w:rsid w:val="00670AEE"/>
    <w:rsid w:val="00670DFB"/>
    <w:rsid w:val="00670ED9"/>
    <w:rsid w:val="006721A0"/>
    <w:rsid w:val="00672FCC"/>
    <w:rsid w:val="0067387D"/>
    <w:rsid w:val="006743DF"/>
    <w:rsid w:val="00674679"/>
    <w:rsid w:val="0067492C"/>
    <w:rsid w:val="00675129"/>
    <w:rsid w:val="00675721"/>
    <w:rsid w:val="00675BE5"/>
    <w:rsid w:val="0067621F"/>
    <w:rsid w:val="00677A9C"/>
    <w:rsid w:val="00677B6E"/>
    <w:rsid w:val="00680A37"/>
    <w:rsid w:val="00682EF5"/>
    <w:rsid w:val="006834BB"/>
    <w:rsid w:val="00684989"/>
    <w:rsid w:val="00685D2E"/>
    <w:rsid w:val="00687092"/>
    <w:rsid w:val="00687FB8"/>
    <w:rsid w:val="006909B5"/>
    <w:rsid w:val="006909F7"/>
    <w:rsid w:val="00691F32"/>
    <w:rsid w:val="00694476"/>
    <w:rsid w:val="006956FA"/>
    <w:rsid w:val="00695995"/>
    <w:rsid w:val="006A0A6B"/>
    <w:rsid w:val="006A2CB6"/>
    <w:rsid w:val="006A498C"/>
    <w:rsid w:val="006A6BE1"/>
    <w:rsid w:val="006A7AC4"/>
    <w:rsid w:val="006A7B53"/>
    <w:rsid w:val="006B1FEE"/>
    <w:rsid w:val="006B36BB"/>
    <w:rsid w:val="006B3D36"/>
    <w:rsid w:val="006B5ACD"/>
    <w:rsid w:val="006B611D"/>
    <w:rsid w:val="006C2E42"/>
    <w:rsid w:val="006C45F8"/>
    <w:rsid w:val="006C6954"/>
    <w:rsid w:val="006C69FD"/>
    <w:rsid w:val="006C7069"/>
    <w:rsid w:val="006D035D"/>
    <w:rsid w:val="006D0AA7"/>
    <w:rsid w:val="006D15CF"/>
    <w:rsid w:val="006D39D2"/>
    <w:rsid w:val="006D5D8E"/>
    <w:rsid w:val="006D6290"/>
    <w:rsid w:val="006D6D32"/>
    <w:rsid w:val="006E172D"/>
    <w:rsid w:val="006E1B16"/>
    <w:rsid w:val="006E4B85"/>
    <w:rsid w:val="006E51F7"/>
    <w:rsid w:val="006F4569"/>
    <w:rsid w:val="006F4E24"/>
    <w:rsid w:val="006F545B"/>
    <w:rsid w:val="0070317B"/>
    <w:rsid w:val="00703951"/>
    <w:rsid w:val="00703B9F"/>
    <w:rsid w:val="00704EE4"/>
    <w:rsid w:val="0070754D"/>
    <w:rsid w:val="0071031C"/>
    <w:rsid w:val="00710B22"/>
    <w:rsid w:val="00710BA3"/>
    <w:rsid w:val="007116F3"/>
    <w:rsid w:val="00712120"/>
    <w:rsid w:val="0071318A"/>
    <w:rsid w:val="00714370"/>
    <w:rsid w:val="00717656"/>
    <w:rsid w:val="0072006A"/>
    <w:rsid w:val="0072163D"/>
    <w:rsid w:val="007225D8"/>
    <w:rsid w:val="007229C9"/>
    <w:rsid w:val="0072462A"/>
    <w:rsid w:val="007255F5"/>
    <w:rsid w:val="00725CD4"/>
    <w:rsid w:val="00726769"/>
    <w:rsid w:val="007279A5"/>
    <w:rsid w:val="00731EF5"/>
    <w:rsid w:val="00733D73"/>
    <w:rsid w:val="00733F47"/>
    <w:rsid w:val="0073495C"/>
    <w:rsid w:val="00736388"/>
    <w:rsid w:val="00740591"/>
    <w:rsid w:val="00740EB8"/>
    <w:rsid w:val="00741CC5"/>
    <w:rsid w:val="00741DB3"/>
    <w:rsid w:val="00742CBF"/>
    <w:rsid w:val="00743C6B"/>
    <w:rsid w:val="0074486A"/>
    <w:rsid w:val="00746671"/>
    <w:rsid w:val="00750B4C"/>
    <w:rsid w:val="007514B0"/>
    <w:rsid w:val="00757D23"/>
    <w:rsid w:val="00761F14"/>
    <w:rsid w:val="00762360"/>
    <w:rsid w:val="00765245"/>
    <w:rsid w:val="007654FF"/>
    <w:rsid w:val="007656E3"/>
    <w:rsid w:val="0076580F"/>
    <w:rsid w:val="00770FED"/>
    <w:rsid w:val="00771B5A"/>
    <w:rsid w:val="00772FE5"/>
    <w:rsid w:val="007746F0"/>
    <w:rsid w:val="00774B86"/>
    <w:rsid w:val="007768A8"/>
    <w:rsid w:val="0077731B"/>
    <w:rsid w:val="00777679"/>
    <w:rsid w:val="00783093"/>
    <w:rsid w:val="00783709"/>
    <w:rsid w:val="007840E0"/>
    <w:rsid w:val="00787972"/>
    <w:rsid w:val="00787EF2"/>
    <w:rsid w:val="007901AB"/>
    <w:rsid w:val="00792F37"/>
    <w:rsid w:val="007964AD"/>
    <w:rsid w:val="00796614"/>
    <w:rsid w:val="00796CF2"/>
    <w:rsid w:val="00797D21"/>
    <w:rsid w:val="007A076F"/>
    <w:rsid w:val="007A35FA"/>
    <w:rsid w:val="007A428E"/>
    <w:rsid w:val="007A52E2"/>
    <w:rsid w:val="007A7400"/>
    <w:rsid w:val="007B1166"/>
    <w:rsid w:val="007B15BE"/>
    <w:rsid w:val="007B18B6"/>
    <w:rsid w:val="007B2613"/>
    <w:rsid w:val="007B3FCF"/>
    <w:rsid w:val="007B44C8"/>
    <w:rsid w:val="007B5009"/>
    <w:rsid w:val="007B58BF"/>
    <w:rsid w:val="007B69EF"/>
    <w:rsid w:val="007C1FDE"/>
    <w:rsid w:val="007C221E"/>
    <w:rsid w:val="007C59B8"/>
    <w:rsid w:val="007C775C"/>
    <w:rsid w:val="007D1B6D"/>
    <w:rsid w:val="007D1BB7"/>
    <w:rsid w:val="007D3616"/>
    <w:rsid w:val="007D4545"/>
    <w:rsid w:val="007D49A0"/>
    <w:rsid w:val="007E1AA7"/>
    <w:rsid w:val="007E2776"/>
    <w:rsid w:val="007E2FBD"/>
    <w:rsid w:val="007E3C42"/>
    <w:rsid w:val="007E4983"/>
    <w:rsid w:val="007E49F5"/>
    <w:rsid w:val="007E6470"/>
    <w:rsid w:val="007F0537"/>
    <w:rsid w:val="007F26C0"/>
    <w:rsid w:val="007F3043"/>
    <w:rsid w:val="007F32A9"/>
    <w:rsid w:val="007F49E7"/>
    <w:rsid w:val="007F4C7B"/>
    <w:rsid w:val="007F4C95"/>
    <w:rsid w:val="007F54E8"/>
    <w:rsid w:val="007F6EA6"/>
    <w:rsid w:val="007F7006"/>
    <w:rsid w:val="007F7FE7"/>
    <w:rsid w:val="0080159A"/>
    <w:rsid w:val="00801B9A"/>
    <w:rsid w:val="00801F50"/>
    <w:rsid w:val="0080295A"/>
    <w:rsid w:val="00803544"/>
    <w:rsid w:val="008040BF"/>
    <w:rsid w:val="0080452B"/>
    <w:rsid w:val="008047DC"/>
    <w:rsid w:val="00804828"/>
    <w:rsid w:val="00804AFD"/>
    <w:rsid w:val="008115C1"/>
    <w:rsid w:val="00811D2F"/>
    <w:rsid w:val="0081249B"/>
    <w:rsid w:val="008148D8"/>
    <w:rsid w:val="00815A5E"/>
    <w:rsid w:val="00816A54"/>
    <w:rsid w:val="008176B8"/>
    <w:rsid w:val="00821CF8"/>
    <w:rsid w:val="00821F9E"/>
    <w:rsid w:val="0082250E"/>
    <w:rsid w:val="00822783"/>
    <w:rsid w:val="00822936"/>
    <w:rsid w:val="00822AB2"/>
    <w:rsid w:val="00823C93"/>
    <w:rsid w:val="00824835"/>
    <w:rsid w:val="00825D05"/>
    <w:rsid w:val="00826749"/>
    <w:rsid w:val="008270BF"/>
    <w:rsid w:val="008274AC"/>
    <w:rsid w:val="00836301"/>
    <w:rsid w:val="00836F99"/>
    <w:rsid w:val="00837114"/>
    <w:rsid w:val="00837E8F"/>
    <w:rsid w:val="008413EC"/>
    <w:rsid w:val="0084155D"/>
    <w:rsid w:val="00846E5A"/>
    <w:rsid w:val="00847B64"/>
    <w:rsid w:val="008513AC"/>
    <w:rsid w:val="00852097"/>
    <w:rsid w:val="00854BE8"/>
    <w:rsid w:val="00855069"/>
    <w:rsid w:val="0085689F"/>
    <w:rsid w:val="0085768A"/>
    <w:rsid w:val="00860B5C"/>
    <w:rsid w:val="0086194B"/>
    <w:rsid w:val="00862255"/>
    <w:rsid w:val="00867DBF"/>
    <w:rsid w:val="0087003D"/>
    <w:rsid w:val="00870049"/>
    <w:rsid w:val="00871D61"/>
    <w:rsid w:val="00872F45"/>
    <w:rsid w:val="00874CF0"/>
    <w:rsid w:val="00874D43"/>
    <w:rsid w:val="00876CE6"/>
    <w:rsid w:val="0087706F"/>
    <w:rsid w:val="0088077C"/>
    <w:rsid w:val="00882095"/>
    <w:rsid w:val="008836CD"/>
    <w:rsid w:val="0088524F"/>
    <w:rsid w:val="00885509"/>
    <w:rsid w:val="00890640"/>
    <w:rsid w:val="00891A0D"/>
    <w:rsid w:val="008923E6"/>
    <w:rsid w:val="00894BE1"/>
    <w:rsid w:val="00895ED4"/>
    <w:rsid w:val="00896BDE"/>
    <w:rsid w:val="008A0289"/>
    <w:rsid w:val="008A0633"/>
    <w:rsid w:val="008A304D"/>
    <w:rsid w:val="008A3C25"/>
    <w:rsid w:val="008A5910"/>
    <w:rsid w:val="008A6140"/>
    <w:rsid w:val="008A6CFD"/>
    <w:rsid w:val="008A7FBF"/>
    <w:rsid w:val="008B0FD5"/>
    <w:rsid w:val="008B1043"/>
    <w:rsid w:val="008B14F7"/>
    <w:rsid w:val="008B336A"/>
    <w:rsid w:val="008B485D"/>
    <w:rsid w:val="008B55B4"/>
    <w:rsid w:val="008B6D4D"/>
    <w:rsid w:val="008B7399"/>
    <w:rsid w:val="008C022D"/>
    <w:rsid w:val="008C0942"/>
    <w:rsid w:val="008C1F80"/>
    <w:rsid w:val="008C3190"/>
    <w:rsid w:val="008C38C0"/>
    <w:rsid w:val="008C4AD7"/>
    <w:rsid w:val="008C5373"/>
    <w:rsid w:val="008C5CF6"/>
    <w:rsid w:val="008D0A5C"/>
    <w:rsid w:val="008D43CE"/>
    <w:rsid w:val="008D4FEB"/>
    <w:rsid w:val="008D6FCD"/>
    <w:rsid w:val="008D7853"/>
    <w:rsid w:val="008E1960"/>
    <w:rsid w:val="008E1DE1"/>
    <w:rsid w:val="008E3FE2"/>
    <w:rsid w:val="008E4DBC"/>
    <w:rsid w:val="008E56A1"/>
    <w:rsid w:val="008E62DB"/>
    <w:rsid w:val="008F13CF"/>
    <w:rsid w:val="008F180C"/>
    <w:rsid w:val="008F19FE"/>
    <w:rsid w:val="008F3DC0"/>
    <w:rsid w:val="008F5AF3"/>
    <w:rsid w:val="008F6352"/>
    <w:rsid w:val="008F782A"/>
    <w:rsid w:val="00901D56"/>
    <w:rsid w:val="009034DA"/>
    <w:rsid w:val="0090482D"/>
    <w:rsid w:val="00904A25"/>
    <w:rsid w:val="00905308"/>
    <w:rsid w:val="00906249"/>
    <w:rsid w:val="00907C80"/>
    <w:rsid w:val="00910ADC"/>
    <w:rsid w:val="00911E45"/>
    <w:rsid w:val="0091718E"/>
    <w:rsid w:val="00922067"/>
    <w:rsid w:val="00923AAF"/>
    <w:rsid w:val="00926CBB"/>
    <w:rsid w:val="00927385"/>
    <w:rsid w:val="009279F6"/>
    <w:rsid w:val="00933536"/>
    <w:rsid w:val="00940594"/>
    <w:rsid w:val="00940EB4"/>
    <w:rsid w:val="00941BC0"/>
    <w:rsid w:val="00942E2E"/>
    <w:rsid w:val="00942E9E"/>
    <w:rsid w:val="009444CC"/>
    <w:rsid w:val="00947565"/>
    <w:rsid w:val="009500A4"/>
    <w:rsid w:val="00950AE4"/>
    <w:rsid w:val="0095318C"/>
    <w:rsid w:val="0095444F"/>
    <w:rsid w:val="009564A2"/>
    <w:rsid w:val="009569B9"/>
    <w:rsid w:val="00957F32"/>
    <w:rsid w:val="00960D3C"/>
    <w:rsid w:val="009613C0"/>
    <w:rsid w:val="00962EF3"/>
    <w:rsid w:val="00963BBF"/>
    <w:rsid w:val="00964E34"/>
    <w:rsid w:val="00965AC0"/>
    <w:rsid w:val="00967088"/>
    <w:rsid w:val="009670A3"/>
    <w:rsid w:val="00971090"/>
    <w:rsid w:val="00971642"/>
    <w:rsid w:val="00973F6A"/>
    <w:rsid w:val="009743E1"/>
    <w:rsid w:val="009754ED"/>
    <w:rsid w:val="009757A3"/>
    <w:rsid w:val="00975F61"/>
    <w:rsid w:val="00976641"/>
    <w:rsid w:val="00977327"/>
    <w:rsid w:val="00980A50"/>
    <w:rsid w:val="00982707"/>
    <w:rsid w:val="00982B19"/>
    <w:rsid w:val="00983F32"/>
    <w:rsid w:val="00985FBC"/>
    <w:rsid w:val="00986F25"/>
    <w:rsid w:val="009876C9"/>
    <w:rsid w:val="00987C7C"/>
    <w:rsid w:val="00987F59"/>
    <w:rsid w:val="00990099"/>
    <w:rsid w:val="00991E7A"/>
    <w:rsid w:val="00992167"/>
    <w:rsid w:val="0099238A"/>
    <w:rsid w:val="00993EB9"/>
    <w:rsid w:val="00994892"/>
    <w:rsid w:val="0099641A"/>
    <w:rsid w:val="009A00A1"/>
    <w:rsid w:val="009A360E"/>
    <w:rsid w:val="009A3F8B"/>
    <w:rsid w:val="009A6353"/>
    <w:rsid w:val="009B1A45"/>
    <w:rsid w:val="009B1B02"/>
    <w:rsid w:val="009B2487"/>
    <w:rsid w:val="009B2CA4"/>
    <w:rsid w:val="009B6523"/>
    <w:rsid w:val="009B6AD8"/>
    <w:rsid w:val="009B708B"/>
    <w:rsid w:val="009C0191"/>
    <w:rsid w:val="009C16B9"/>
    <w:rsid w:val="009C180B"/>
    <w:rsid w:val="009C2205"/>
    <w:rsid w:val="009C2F18"/>
    <w:rsid w:val="009C3AC3"/>
    <w:rsid w:val="009C4FC6"/>
    <w:rsid w:val="009C50A2"/>
    <w:rsid w:val="009C5B31"/>
    <w:rsid w:val="009C5D98"/>
    <w:rsid w:val="009C69B5"/>
    <w:rsid w:val="009C6DB6"/>
    <w:rsid w:val="009D0FD9"/>
    <w:rsid w:val="009D1148"/>
    <w:rsid w:val="009D2E4D"/>
    <w:rsid w:val="009D34BC"/>
    <w:rsid w:val="009D5AC6"/>
    <w:rsid w:val="009D5C92"/>
    <w:rsid w:val="009D629C"/>
    <w:rsid w:val="009E25D7"/>
    <w:rsid w:val="009E2BA2"/>
    <w:rsid w:val="009E4867"/>
    <w:rsid w:val="009E72A3"/>
    <w:rsid w:val="009F030D"/>
    <w:rsid w:val="009F217D"/>
    <w:rsid w:val="009F2E6B"/>
    <w:rsid w:val="009F5393"/>
    <w:rsid w:val="009F60BD"/>
    <w:rsid w:val="009F7945"/>
    <w:rsid w:val="00A00BC8"/>
    <w:rsid w:val="00A00D9D"/>
    <w:rsid w:val="00A01914"/>
    <w:rsid w:val="00A01F4D"/>
    <w:rsid w:val="00A02849"/>
    <w:rsid w:val="00A0380F"/>
    <w:rsid w:val="00A05394"/>
    <w:rsid w:val="00A06BE2"/>
    <w:rsid w:val="00A10184"/>
    <w:rsid w:val="00A1225C"/>
    <w:rsid w:val="00A14317"/>
    <w:rsid w:val="00A15043"/>
    <w:rsid w:val="00A15507"/>
    <w:rsid w:val="00A16EB4"/>
    <w:rsid w:val="00A17456"/>
    <w:rsid w:val="00A2081F"/>
    <w:rsid w:val="00A2096E"/>
    <w:rsid w:val="00A210B0"/>
    <w:rsid w:val="00A223B1"/>
    <w:rsid w:val="00A22BDD"/>
    <w:rsid w:val="00A2470B"/>
    <w:rsid w:val="00A24BB0"/>
    <w:rsid w:val="00A2597F"/>
    <w:rsid w:val="00A26540"/>
    <w:rsid w:val="00A26A9D"/>
    <w:rsid w:val="00A27B18"/>
    <w:rsid w:val="00A27D10"/>
    <w:rsid w:val="00A27EA1"/>
    <w:rsid w:val="00A3081E"/>
    <w:rsid w:val="00A31189"/>
    <w:rsid w:val="00A3141D"/>
    <w:rsid w:val="00A336BD"/>
    <w:rsid w:val="00A33847"/>
    <w:rsid w:val="00A34614"/>
    <w:rsid w:val="00A34C3B"/>
    <w:rsid w:val="00A37647"/>
    <w:rsid w:val="00A43F35"/>
    <w:rsid w:val="00A4536A"/>
    <w:rsid w:val="00A47CC5"/>
    <w:rsid w:val="00A51338"/>
    <w:rsid w:val="00A518C7"/>
    <w:rsid w:val="00A51B75"/>
    <w:rsid w:val="00A53CFA"/>
    <w:rsid w:val="00A57D42"/>
    <w:rsid w:val="00A6147E"/>
    <w:rsid w:val="00A61F37"/>
    <w:rsid w:val="00A61FE0"/>
    <w:rsid w:val="00A6241B"/>
    <w:rsid w:val="00A63B6C"/>
    <w:rsid w:val="00A65051"/>
    <w:rsid w:val="00A65E78"/>
    <w:rsid w:val="00A66D0B"/>
    <w:rsid w:val="00A67399"/>
    <w:rsid w:val="00A7144A"/>
    <w:rsid w:val="00A71C9A"/>
    <w:rsid w:val="00A72AE0"/>
    <w:rsid w:val="00A7314A"/>
    <w:rsid w:val="00A73AE2"/>
    <w:rsid w:val="00A73F6F"/>
    <w:rsid w:val="00A7452B"/>
    <w:rsid w:val="00A76664"/>
    <w:rsid w:val="00A775A4"/>
    <w:rsid w:val="00A80E66"/>
    <w:rsid w:val="00A8267F"/>
    <w:rsid w:val="00A82B87"/>
    <w:rsid w:val="00A843B1"/>
    <w:rsid w:val="00A84CC5"/>
    <w:rsid w:val="00A85A95"/>
    <w:rsid w:val="00A86390"/>
    <w:rsid w:val="00A86AA0"/>
    <w:rsid w:val="00A870EB"/>
    <w:rsid w:val="00A87BF2"/>
    <w:rsid w:val="00A91B8F"/>
    <w:rsid w:val="00A9258B"/>
    <w:rsid w:val="00A92FD5"/>
    <w:rsid w:val="00A9418E"/>
    <w:rsid w:val="00A94B56"/>
    <w:rsid w:val="00A94B68"/>
    <w:rsid w:val="00A94E57"/>
    <w:rsid w:val="00A95210"/>
    <w:rsid w:val="00A95F5F"/>
    <w:rsid w:val="00A96DE9"/>
    <w:rsid w:val="00AA12B1"/>
    <w:rsid w:val="00AA260D"/>
    <w:rsid w:val="00AA2BF1"/>
    <w:rsid w:val="00AA422F"/>
    <w:rsid w:val="00AA4A06"/>
    <w:rsid w:val="00AA4ADD"/>
    <w:rsid w:val="00AA575D"/>
    <w:rsid w:val="00AB1718"/>
    <w:rsid w:val="00AB1D6C"/>
    <w:rsid w:val="00AB3AEC"/>
    <w:rsid w:val="00AB6441"/>
    <w:rsid w:val="00AB6D03"/>
    <w:rsid w:val="00AB775F"/>
    <w:rsid w:val="00AB7844"/>
    <w:rsid w:val="00AC0C40"/>
    <w:rsid w:val="00AC0D03"/>
    <w:rsid w:val="00AC1A2E"/>
    <w:rsid w:val="00AC5AB4"/>
    <w:rsid w:val="00AC6032"/>
    <w:rsid w:val="00AC6279"/>
    <w:rsid w:val="00AD06B2"/>
    <w:rsid w:val="00AD10AD"/>
    <w:rsid w:val="00AD12D7"/>
    <w:rsid w:val="00AD2976"/>
    <w:rsid w:val="00AD3E39"/>
    <w:rsid w:val="00AE0FD1"/>
    <w:rsid w:val="00AE1039"/>
    <w:rsid w:val="00AE19E3"/>
    <w:rsid w:val="00AF29F7"/>
    <w:rsid w:val="00AF30C6"/>
    <w:rsid w:val="00AF31EE"/>
    <w:rsid w:val="00AF4FCA"/>
    <w:rsid w:val="00AF545B"/>
    <w:rsid w:val="00AF766A"/>
    <w:rsid w:val="00B00011"/>
    <w:rsid w:val="00B0007F"/>
    <w:rsid w:val="00B007B4"/>
    <w:rsid w:val="00B00BE9"/>
    <w:rsid w:val="00B013D3"/>
    <w:rsid w:val="00B05E90"/>
    <w:rsid w:val="00B10DB9"/>
    <w:rsid w:val="00B136D9"/>
    <w:rsid w:val="00B143D8"/>
    <w:rsid w:val="00B1442C"/>
    <w:rsid w:val="00B14F67"/>
    <w:rsid w:val="00B15AFE"/>
    <w:rsid w:val="00B161B9"/>
    <w:rsid w:val="00B21008"/>
    <w:rsid w:val="00B22053"/>
    <w:rsid w:val="00B2277F"/>
    <w:rsid w:val="00B229DA"/>
    <w:rsid w:val="00B25A50"/>
    <w:rsid w:val="00B2695C"/>
    <w:rsid w:val="00B27EEF"/>
    <w:rsid w:val="00B33288"/>
    <w:rsid w:val="00B33C5E"/>
    <w:rsid w:val="00B34113"/>
    <w:rsid w:val="00B3535C"/>
    <w:rsid w:val="00B3582B"/>
    <w:rsid w:val="00B4277A"/>
    <w:rsid w:val="00B42F04"/>
    <w:rsid w:val="00B4389E"/>
    <w:rsid w:val="00B4575E"/>
    <w:rsid w:val="00B461F6"/>
    <w:rsid w:val="00B4658A"/>
    <w:rsid w:val="00B46B16"/>
    <w:rsid w:val="00B46FC7"/>
    <w:rsid w:val="00B47903"/>
    <w:rsid w:val="00B52771"/>
    <w:rsid w:val="00B528C4"/>
    <w:rsid w:val="00B56FBD"/>
    <w:rsid w:val="00B60EFE"/>
    <w:rsid w:val="00B62032"/>
    <w:rsid w:val="00B635C2"/>
    <w:rsid w:val="00B64236"/>
    <w:rsid w:val="00B6529A"/>
    <w:rsid w:val="00B65A74"/>
    <w:rsid w:val="00B66700"/>
    <w:rsid w:val="00B67070"/>
    <w:rsid w:val="00B67E36"/>
    <w:rsid w:val="00B714BE"/>
    <w:rsid w:val="00B728B1"/>
    <w:rsid w:val="00B74826"/>
    <w:rsid w:val="00B754DD"/>
    <w:rsid w:val="00B75D0C"/>
    <w:rsid w:val="00B80B56"/>
    <w:rsid w:val="00B81091"/>
    <w:rsid w:val="00B810F9"/>
    <w:rsid w:val="00B82A03"/>
    <w:rsid w:val="00B83A3B"/>
    <w:rsid w:val="00B87C2F"/>
    <w:rsid w:val="00B9007F"/>
    <w:rsid w:val="00B91AE8"/>
    <w:rsid w:val="00B91D9C"/>
    <w:rsid w:val="00B91FEC"/>
    <w:rsid w:val="00B92608"/>
    <w:rsid w:val="00B9330F"/>
    <w:rsid w:val="00B936AD"/>
    <w:rsid w:val="00B95331"/>
    <w:rsid w:val="00B95AE6"/>
    <w:rsid w:val="00B961EE"/>
    <w:rsid w:val="00B96B4E"/>
    <w:rsid w:val="00BA0145"/>
    <w:rsid w:val="00BA12CF"/>
    <w:rsid w:val="00BA2D6E"/>
    <w:rsid w:val="00BA4265"/>
    <w:rsid w:val="00BA45ED"/>
    <w:rsid w:val="00BA5C8D"/>
    <w:rsid w:val="00BA5FAA"/>
    <w:rsid w:val="00BA6862"/>
    <w:rsid w:val="00BB0875"/>
    <w:rsid w:val="00BB148A"/>
    <w:rsid w:val="00BB1504"/>
    <w:rsid w:val="00BB2A10"/>
    <w:rsid w:val="00BB38C2"/>
    <w:rsid w:val="00BB3B62"/>
    <w:rsid w:val="00BB4584"/>
    <w:rsid w:val="00BB5AE1"/>
    <w:rsid w:val="00BB7A83"/>
    <w:rsid w:val="00BC036D"/>
    <w:rsid w:val="00BC24B6"/>
    <w:rsid w:val="00BC3EB6"/>
    <w:rsid w:val="00BC4AFF"/>
    <w:rsid w:val="00BC5ED2"/>
    <w:rsid w:val="00BC6354"/>
    <w:rsid w:val="00BC6CC6"/>
    <w:rsid w:val="00BC763E"/>
    <w:rsid w:val="00BD0C5C"/>
    <w:rsid w:val="00BD0F54"/>
    <w:rsid w:val="00BD1D76"/>
    <w:rsid w:val="00BD561A"/>
    <w:rsid w:val="00BD72A0"/>
    <w:rsid w:val="00BD7D67"/>
    <w:rsid w:val="00BE11D3"/>
    <w:rsid w:val="00BE19D6"/>
    <w:rsid w:val="00BE1C74"/>
    <w:rsid w:val="00BE26D5"/>
    <w:rsid w:val="00BE2A76"/>
    <w:rsid w:val="00BE3168"/>
    <w:rsid w:val="00BE405A"/>
    <w:rsid w:val="00BE49FB"/>
    <w:rsid w:val="00BE53C7"/>
    <w:rsid w:val="00BE5A0D"/>
    <w:rsid w:val="00BE7961"/>
    <w:rsid w:val="00BE7A37"/>
    <w:rsid w:val="00BF171E"/>
    <w:rsid w:val="00BF3204"/>
    <w:rsid w:val="00BF37A9"/>
    <w:rsid w:val="00BF46B9"/>
    <w:rsid w:val="00BF7285"/>
    <w:rsid w:val="00C01096"/>
    <w:rsid w:val="00C0264B"/>
    <w:rsid w:val="00C02826"/>
    <w:rsid w:val="00C03275"/>
    <w:rsid w:val="00C0328A"/>
    <w:rsid w:val="00C0644D"/>
    <w:rsid w:val="00C07C9C"/>
    <w:rsid w:val="00C10A45"/>
    <w:rsid w:val="00C10DF1"/>
    <w:rsid w:val="00C1140B"/>
    <w:rsid w:val="00C13279"/>
    <w:rsid w:val="00C13F03"/>
    <w:rsid w:val="00C143AE"/>
    <w:rsid w:val="00C14E0B"/>
    <w:rsid w:val="00C15024"/>
    <w:rsid w:val="00C15382"/>
    <w:rsid w:val="00C15F10"/>
    <w:rsid w:val="00C17171"/>
    <w:rsid w:val="00C17FF2"/>
    <w:rsid w:val="00C218E7"/>
    <w:rsid w:val="00C22B1E"/>
    <w:rsid w:val="00C248C2"/>
    <w:rsid w:val="00C25D7C"/>
    <w:rsid w:val="00C264A5"/>
    <w:rsid w:val="00C273F4"/>
    <w:rsid w:val="00C27C89"/>
    <w:rsid w:val="00C30040"/>
    <w:rsid w:val="00C31228"/>
    <w:rsid w:val="00C3215B"/>
    <w:rsid w:val="00C34186"/>
    <w:rsid w:val="00C35194"/>
    <w:rsid w:val="00C377B7"/>
    <w:rsid w:val="00C37847"/>
    <w:rsid w:val="00C37FB7"/>
    <w:rsid w:val="00C4043B"/>
    <w:rsid w:val="00C40A70"/>
    <w:rsid w:val="00C420EA"/>
    <w:rsid w:val="00C4320E"/>
    <w:rsid w:val="00C43593"/>
    <w:rsid w:val="00C43B5E"/>
    <w:rsid w:val="00C43E3F"/>
    <w:rsid w:val="00C43E4B"/>
    <w:rsid w:val="00C46504"/>
    <w:rsid w:val="00C479A4"/>
    <w:rsid w:val="00C52864"/>
    <w:rsid w:val="00C52C08"/>
    <w:rsid w:val="00C54061"/>
    <w:rsid w:val="00C54DE8"/>
    <w:rsid w:val="00C55BC1"/>
    <w:rsid w:val="00C61F98"/>
    <w:rsid w:val="00C64077"/>
    <w:rsid w:val="00C6432D"/>
    <w:rsid w:val="00C6449F"/>
    <w:rsid w:val="00C65042"/>
    <w:rsid w:val="00C6743D"/>
    <w:rsid w:val="00C74E05"/>
    <w:rsid w:val="00C76D84"/>
    <w:rsid w:val="00C770A1"/>
    <w:rsid w:val="00C77910"/>
    <w:rsid w:val="00C800F4"/>
    <w:rsid w:val="00C81CB9"/>
    <w:rsid w:val="00C827E6"/>
    <w:rsid w:val="00C82F0A"/>
    <w:rsid w:val="00C83A04"/>
    <w:rsid w:val="00C848DF"/>
    <w:rsid w:val="00C8536B"/>
    <w:rsid w:val="00C85466"/>
    <w:rsid w:val="00C86B02"/>
    <w:rsid w:val="00C87621"/>
    <w:rsid w:val="00C87B3C"/>
    <w:rsid w:val="00C92167"/>
    <w:rsid w:val="00C9240C"/>
    <w:rsid w:val="00C926BF"/>
    <w:rsid w:val="00C9562D"/>
    <w:rsid w:val="00C95649"/>
    <w:rsid w:val="00C96440"/>
    <w:rsid w:val="00C964D1"/>
    <w:rsid w:val="00C96AA3"/>
    <w:rsid w:val="00C971A3"/>
    <w:rsid w:val="00CA07C1"/>
    <w:rsid w:val="00CA17B6"/>
    <w:rsid w:val="00CA1958"/>
    <w:rsid w:val="00CA2809"/>
    <w:rsid w:val="00CA3549"/>
    <w:rsid w:val="00CA5397"/>
    <w:rsid w:val="00CA5FC3"/>
    <w:rsid w:val="00CA6DA3"/>
    <w:rsid w:val="00CA71D1"/>
    <w:rsid w:val="00CA7CAA"/>
    <w:rsid w:val="00CB01FC"/>
    <w:rsid w:val="00CB131E"/>
    <w:rsid w:val="00CB17AF"/>
    <w:rsid w:val="00CB2214"/>
    <w:rsid w:val="00CB2258"/>
    <w:rsid w:val="00CB22D7"/>
    <w:rsid w:val="00CB2E85"/>
    <w:rsid w:val="00CB4BDD"/>
    <w:rsid w:val="00CB52CA"/>
    <w:rsid w:val="00CB6BD3"/>
    <w:rsid w:val="00CB6E4C"/>
    <w:rsid w:val="00CC0B4C"/>
    <w:rsid w:val="00CC1FF1"/>
    <w:rsid w:val="00CC4D98"/>
    <w:rsid w:val="00CC77C0"/>
    <w:rsid w:val="00CD1FBE"/>
    <w:rsid w:val="00CD2D63"/>
    <w:rsid w:val="00CD3D58"/>
    <w:rsid w:val="00CD544D"/>
    <w:rsid w:val="00CD5D96"/>
    <w:rsid w:val="00CE06E2"/>
    <w:rsid w:val="00CE108C"/>
    <w:rsid w:val="00CE12AC"/>
    <w:rsid w:val="00CE3DEB"/>
    <w:rsid w:val="00CE48FD"/>
    <w:rsid w:val="00CE507B"/>
    <w:rsid w:val="00CE5774"/>
    <w:rsid w:val="00CE5C7B"/>
    <w:rsid w:val="00CE681C"/>
    <w:rsid w:val="00CE6ED6"/>
    <w:rsid w:val="00CF0162"/>
    <w:rsid w:val="00CF1862"/>
    <w:rsid w:val="00CF18B4"/>
    <w:rsid w:val="00CF1FD1"/>
    <w:rsid w:val="00CF48BA"/>
    <w:rsid w:val="00CF57F7"/>
    <w:rsid w:val="00D00C87"/>
    <w:rsid w:val="00D03BF5"/>
    <w:rsid w:val="00D04554"/>
    <w:rsid w:val="00D04CC6"/>
    <w:rsid w:val="00D05303"/>
    <w:rsid w:val="00D06378"/>
    <w:rsid w:val="00D06DCB"/>
    <w:rsid w:val="00D10146"/>
    <w:rsid w:val="00D13151"/>
    <w:rsid w:val="00D164E4"/>
    <w:rsid w:val="00D166DE"/>
    <w:rsid w:val="00D17F0A"/>
    <w:rsid w:val="00D2153F"/>
    <w:rsid w:val="00D22900"/>
    <w:rsid w:val="00D241C9"/>
    <w:rsid w:val="00D274C1"/>
    <w:rsid w:val="00D334E7"/>
    <w:rsid w:val="00D337FF"/>
    <w:rsid w:val="00D351A6"/>
    <w:rsid w:val="00D35881"/>
    <w:rsid w:val="00D35E3E"/>
    <w:rsid w:val="00D35EBB"/>
    <w:rsid w:val="00D374FE"/>
    <w:rsid w:val="00D40D3D"/>
    <w:rsid w:val="00D422E4"/>
    <w:rsid w:val="00D44EEB"/>
    <w:rsid w:val="00D46475"/>
    <w:rsid w:val="00D47853"/>
    <w:rsid w:val="00D50677"/>
    <w:rsid w:val="00D509ED"/>
    <w:rsid w:val="00D523BA"/>
    <w:rsid w:val="00D5240E"/>
    <w:rsid w:val="00D5395F"/>
    <w:rsid w:val="00D53B15"/>
    <w:rsid w:val="00D543B2"/>
    <w:rsid w:val="00D5599C"/>
    <w:rsid w:val="00D562AD"/>
    <w:rsid w:val="00D56865"/>
    <w:rsid w:val="00D5693C"/>
    <w:rsid w:val="00D57A0E"/>
    <w:rsid w:val="00D57ECA"/>
    <w:rsid w:val="00D57F58"/>
    <w:rsid w:val="00D600F4"/>
    <w:rsid w:val="00D606A3"/>
    <w:rsid w:val="00D60A18"/>
    <w:rsid w:val="00D61048"/>
    <w:rsid w:val="00D61F35"/>
    <w:rsid w:val="00D62262"/>
    <w:rsid w:val="00D62F4E"/>
    <w:rsid w:val="00D63F8A"/>
    <w:rsid w:val="00D6468B"/>
    <w:rsid w:val="00D6478C"/>
    <w:rsid w:val="00D64B30"/>
    <w:rsid w:val="00D65244"/>
    <w:rsid w:val="00D66A7D"/>
    <w:rsid w:val="00D66EDF"/>
    <w:rsid w:val="00D7167F"/>
    <w:rsid w:val="00D74A12"/>
    <w:rsid w:val="00D74C61"/>
    <w:rsid w:val="00D7592A"/>
    <w:rsid w:val="00D75C1B"/>
    <w:rsid w:val="00D800FE"/>
    <w:rsid w:val="00D80258"/>
    <w:rsid w:val="00D8118B"/>
    <w:rsid w:val="00D8161F"/>
    <w:rsid w:val="00D82126"/>
    <w:rsid w:val="00D8544F"/>
    <w:rsid w:val="00D85B32"/>
    <w:rsid w:val="00D86BDC"/>
    <w:rsid w:val="00D90627"/>
    <w:rsid w:val="00D9112B"/>
    <w:rsid w:val="00D91D14"/>
    <w:rsid w:val="00D92FE8"/>
    <w:rsid w:val="00D93B68"/>
    <w:rsid w:val="00D943EE"/>
    <w:rsid w:val="00D95360"/>
    <w:rsid w:val="00D9716C"/>
    <w:rsid w:val="00DA33ED"/>
    <w:rsid w:val="00DA4AC5"/>
    <w:rsid w:val="00DA5A44"/>
    <w:rsid w:val="00DA69FE"/>
    <w:rsid w:val="00DA71AE"/>
    <w:rsid w:val="00DB10B4"/>
    <w:rsid w:val="00DB2194"/>
    <w:rsid w:val="00DB36A8"/>
    <w:rsid w:val="00DB4021"/>
    <w:rsid w:val="00DB47FD"/>
    <w:rsid w:val="00DB60D6"/>
    <w:rsid w:val="00DB6B70"/>
    <w:rsid w:val="00DB6DE9"/>
    <w:rsid w:val="00DB7725"/>
    <w:rsid w:val="00DC0E7F"/>
    <w:rsid w:val="00DC1320"/>
    <w:rsid w:val="00DC29D5"/>
    <w:rsid w:val="00DC4A95"/>
    <w:rsid w:val="00DC5F7C"/>
    <w:rsid w:val="00DC73F9"/>
    <w:rsid w:val="00DC7D26"/>
    <w:rsid w:val="00DC7FF4"/>
    <w:rsid w:val="00DD2684"/>
    <w:rsid w:val="00DD5C09"/>
    <w:rsid w:val="00DD62F8"/>
    <w:rsid w:val="00DD6A36"/>
    <w:rsid w:val="00DE21BB"/>
    <w:rsid w:val="00DE271F"/>
    <w:rsid w:val="00DE3265"/>
    <w:rsid w:val="00DE384B"/>
    <w:rsid w:val="00DE4D1E"/>
    <w:rsid w:val="00DE57A9"/>
    <w:rsid w:val="00DE5D56"/>
    <w:rsid w:val="00DE63B5"/>
    <w:rsid w:val="00DE7B82"/>
    <w:rsid w:val="00DF12F3"/>
    <w:rsid w:val="00DF17CE"/>
    <w:rsid w:val="00DF1C73"/>
    <w:rsid w:val="00DF26C5"/>
    <w:rsid w:val="00DF3E44"/>
    <w:rsid w:val="00DF5079"/>
    <w:rsid w:val="00DF628B"/>
    <w:rsid w:val="00E030A8"/>
    <w:rsid w:val="00E0336D"/>
    <w:rsid w:val="00E03CC7"/>
    <w:rsid w:val="00E03D56"/>
    <w:rsid w:val="00E03E25"/>
    <w:rsid w:val="00E045A7"/>
    <w:rsid w:val="00E04726"/>
    <w:rsid w:val="00E05563"/>
    <w:rsid w:val="00E106BF"/>
    <w:rsid w:val="00E118D0"/>
    <w:rsid w:val="00E145ED"/>
    <w:rsid w:val="00E15E1E"/>
    <w:rsid w:val="00E15E34"/>
    <w:rsid w:val="00E1632A"/>
    <w:rsid w:val="00E16E6B"/>
    <w:rsid w:val="00E17053"/>
    <w:rsid w:val="00E17186"/>
    <w:rsid w:val="00E202F9"/>
    <w:rsid w:val="00E227D3"/>
    <w:rsid w:val="00E24EE9"/>
    <w:rsid w:val="00E2749A"/>
    <w:rsid w:val="00E305AD"/>
    <w:rsid w:val="00E33CD8"/>
    <w:rsid w:val="00E35EBB"/>
    <w:rsid w:val="00E35EC0"/>
    <w:rsid w:val="00E379B4"/>
    <w:rsid w:val="00E40A05"/>
    <w:rsid w:val="00E4137E"/>
    <w:rsid w:val="00E41B56"/>
    <w:rsid w:val="00E421AF"/>
    <w:rsid w:val="00E4279D"/>
    <w:rsid w:val="00E4289B"/>
    <w:rsid w:val="00E46EA1"/>
    <w:rsid w:val="00E50A1E"/>
    <w:rsid w:val="00E5444B"/>
    <w:rsid w:val="00E559A2"/>
    <w:rsid w:val="00E56A49"/>
    <w:rsid w:val="00E62995"/>
    <w:rsid w:val="00E6299C"/>
    <w:rsid w:val="00E63FAA"/>
    <w:rsid w:val="00E65010"/>
    <w:rsid w:val="00E65782"/>
    <w:rsid w:val="00E6670F"/>
    <w:rsid w:val="00E70C67"/>
    <w:rsid w:val="00E72E86"/>
    <w:rsid w:val="00E7304C"/>
    <w:rsid w:val="00E731AB"/>
    <w:rsid w:val="00E733A4"/>
    <w:rsid w:val="00E747F6"/>
    <w:rsid w:val="00E748D3"/>
    <w:rsid w:val="00E74C2E"/>
    <w:rsid w:val="00E753B4"/>
    <w:rsid w:val="00E771CB"/>
    <w:rsid w:val="00E77331"/>
    <w:rsid w:val="00E82E31"/>
    <w:rsid w:val="00E84475"/>
    <w:rsid w:val="00E852CD"/>
    <w:rsid w:val="00E85690"/>
    <w:rsid w:val="00E85A91"/>
    <w:rsid w:val="00E87C81"/>
    <w:rsid w:val="00E87EDF"/>
    <w:rsid w:val="00E905A6"/>
    <w:rsid w:val="00E906C7"/>
    <w:rsid w:val="00E9093B"/>
    <w:rsid w:val="00E90C48"/>
    <w:rsid w:val="00E91B94"/>
    <w:rsid w:val="00E92036"/>
    <w:rsid w:val="00E925B7"/>
    <w:rsid w:val="00E92E03"/>
    <w:rsid w:val="00E93230"/>
    <w:rsid w:val="00E93825"/>
    <w:rsid w:val="00E96C19"/>
    <w:rsid w:val="00E96DA3"/>
    <w:rsid w:val="00E97ABE"/>
    <w:rsid w:val="00E97DD4"/>
    <w:rsid w:val="00E97F22"/>
    <w:rsid w:val="00EA1400"/>
    <w:rsid w:val="00EA28D0"/>
    <w:rsid w:val="00EA2BA1"/>
    <w:rsid w:val="00EA35BF"/>
    <w:rsid w:val="00EA36CE"/>
    <w:rsid w:val="00EA3EE6"/>
    <w:rsid w:val="00EA558C"/>
    <w:rsid w:val="00EA5662"/>
    <w:rsid w:val="00EA6120"/>
    <w:rsid w:val="00EB02FE"/>
    <w:rsid w:val="00EB1530"/>
    <w:rsid w:val="00EB1BCF"/>
    <w:rsid w:val="00EB2350"/>
    <w:rsid w:val="00EB30AE"/>
    <w:rsid w:val="00EB495E"/>
    <w:rsid w:val="00EB4B07"/>
    <w:rsid w:val="00EB4F90"/>
    <w:rsid w:val="00EB50DB"/>
    <w:rsid w:val="00EB533C"/>
    <w:rsid w:val="00EB5774"/>
    <w:rsid w:val="00EB6731"/>
    <w:rsid w:val="00EB725C"/>
    <w:rsid w:val="00EB7462"/>
    <w:rsid w:val="00EB76D0"/>
    <w:rsid w:val="00EB7980"/>
    <w:rsid w:val="00EC1DA3"/>
    <w:rsid w:val="00EC2B57"/>
    <w:rsid w:val="00EC353E"/>
    <w:rsid w:val="00EC3E89"/>
    <w:rsid w:val="00EC44A2"/>
    <w:rsid w:val="00EC6A37"/>
    <w:rsid w:val="00ED025A"/>
    <w:rsid w:val="00ED1813"/>
    <w:rsid w:val="00ED3879"/>
    <w:rsid w:val="00ED4B53"/>
    <w:rsid w:val="00ED74F9"/>
    <w:rsid w:val="00EE022F"/>
    <w:rsid w:val="00EE0567"/>
    <w:rsid w:val="00EE0A2A"/>
    <w:rsid w:val="00EE29C9"/>
    <w:rsid w:val="00EE359F"/>
    <w:rsid w:val="00EE3C45"/>
    <w:rsid w:val="00EE4609"/>
    <w:rsid w:val="00EE5014"/>
    <w:rsid w:val="00EE5377"/>
    <w:rsid w:val="00EE53FE"/>
    <w:rsid w:val="00EE67F9"/>
    <w:rsid w:val="00EE73C5"/>
    <w:rsid w:val="00EE76DB"/>
    <w:rsid w:val="00EF020E"/>
    <w:rsid w:val="00EF1848"/>
    <w:rsid w:val="00EF1DE5"/>
    <w:rsid w:val="00EF2024"/>
    <w:rsid w:val="00EF2A4C"/>
    <w:rsid w:val="00EF365F"/>
    <w:rsid w:val="00EF4EED"/>
    <w:rsid w:val="00EF5C72"/>
    <w:rsid w:val="00F0139B"/>
    <w:rsid w:val="00F02273"/>
    <w:rsid w:val="00F03664"/>
    <w:rsid w:val="00F05235"/>
    <w:rsid w:val="00F07128"/>
    <w:rsid w:val="00F10920"/>
    <w:rsid w:val="00F110C8"/>
    <w:rsid w:val="00F143DD"/>
    <w:rsid w:val="00F15151"/>
    <w:rsid w:val="00F16A2C"/>
    <w:rsid w:val="00F16BED"/>
    <w:rsid w:val="00F17299"/>
    <w:rsid w:val="00F206B5"/>
    <w:rsid w:val="00F21B58"/>
    <w:rsid w:val="00F21B60"/>
    <w:rsid w:val="00F2360D"/>
    <w:rsid w:val="00F24878"/>
    <w:rsid w:val="00F25A53"/>
    <w:rsid w:val="00F2606F"/>
    <w:rsid w:val="00F26372"/>
    <w:rsid w:val="00F2703D"/>
    <w:rsid w:val="00F301BE"/>
    <w:rsid w:val="00F32838"/>
    <w:rsid w:val="00F32EA4"/>
    <w:rsid w:val="00F33506"/>
    <w:rsid w:val="00F338A6"/>
    <w:rsid w:val="00F34130"/>
    <w:rsid w:val="00F345A3"/>
    <w:rsid w:val="00F379B7"/>
    <w:rsid w:val="00F4095A"/>
    <w:rsid w:val="00F44029"/>
    <w:rsid w:val="00F46B44"/>
    <w:rsid w:val="00F46B5C"/>
    <w:rsid w:val="00F476EA"/>
    <w:rsid w:val="00F51818"/>
    <w:rsid w:val="00F54F31"/>
    <w:rsid w:val="00F56CD6"/>
    <w:rsid w:val="00F57BC3"/>
    <w:rsid w:val="00F62BFF"/>
    <w:rsid w:val="00F6550C"/>
    <w:rsid w:val="00F700A5"/>
    <w:rsid w:val="00F71EEB"/>
    <w:rsid w:val="00F735F3"/>
    <w:rsid w:val="00F73CC6"/>
    <w:rsid w:val="00F74706"/>
    <w:rsid w:val="00F74DD3"/>
    <w:rsid w:val="00F75FE9"/>
    <w:rsid w:val="00F76615"/>
    <w:rsid w:val="00F77CD0"/>
    <w:rsid w:val="00F77DFA"/>
    <w:rsid w:val="00F802CF"/>
    <w:rsid w:val="00F8186A"/>
    <w:rsid w:val="00F824B4"/>
    <w:rsid w:val="00F83385"/>
    <w:rsid w:val="00F8558F"/>
    <w:rsid w:val="00F85A8C"/>
    <w:rsid w:val="00F9166D"/>
    <w:rsid w:val="00F93383"/>
    <w:rsid w:val="00F950A6"/>
    <w:rsid w:val="00F95749"/>
    <w:rsid w:val="00F9591C"/>
    <w:rsid w:val="00F9635A"/>
    <w:rsid w:val="00F96C15"/>
    <w:rsid w:val="00F97385"/>
    <w:rsid w:val="00F9754B"/>
    <w:rsid w:val="00FA049E"/>
    <w:rsid w:val="00FA04F1"/>
    <w:rsid w:val="00FA08D8"/>
    <w:rsid w:val="00FA202A"/>
    <w:rsid w:val="00FA3B1E"/>
    <w:rsid w:val="00FA7A2C"/>
    <w:rsid w:val="00FA7D16"/>
    <w:rsid w:val="00FB211F"/>
    <w:rsid w:val="00FB2B61"/>
    <w:rsid w:val="00FB4B4B"/>
    <w:rsid w:val="00FB523C"/>
    <w:rsid w:val="00FB5339"/>
    <w:rsid w:val="00FB7CA6"/>
    <w:rsid w:val="00FC1445"/>
    <w:rsid w:val="00FC194B"/>
    <w:rsid w:val="00FC39CF"/>
    <w:rsid w:val="00FC4A9A"/>
    <w:rsid w:val="00FC528B"/>
    <w:rsid w:val="00FC7381"/>
    <w:rsid w:val="00FD16B0"/>
    <w:rsid w:val="00FD3663"/>
    <w:rsid w:val="00FD36AF"/>
    <w:rsid w:val="00FD46D4"/>
    <w:rsid w:val="00FE131E"/>
    <w:rsid w:val="00FE3C53"/>
    <w:rsid w:val="00FE5454"/>
    <w:rsid w:val="00FE5AEF"/>
    <w:rsid w:val="00FE6242"/>
    <w:rsid w:val="00FF129C"/>
    <w:rsid w:val="00FF3539"/>
    <w:rsid w:val="00FF419A"/>
    <w:rsid w:val="00FF50E4"/>
    <w:rsid w:val="00FF58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3747F"/>
  <w15:docId w15:val="{4321CAA0-3477-4788-908C-A33ACA88B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before="120" w:after="120"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21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72CD2"/>
    <w:pPr>
      <w:ind w:left="720"/>
      <w:contextualSpacing/>
    </w:pPr>
  </w:style>
  <w:style w:type="character" w:styleId="PlaceholderText">
    <w:name w:val="Placeholder Text"/>
    <w:basedOn w:val="DefaultParagraphFont"/>
    <w:uiPriority w:val="99"/>
    <w:semiHidden/>
    <w:rsid w:val="0072462A"/>
    <w:rPr>
      <w:color w:val="808080"/>
    </w:rPr>
  </w:style>
  <w:style w:type="paragraph" w:styleId="BalloonText">
    <w:name w:val="Balloon Text"/>
    <w:basedOn w:val="Normal"/>
    <w:link w:val="BalloonTextChar"/>
    <w:uiPriority w:val="99"/>
    <w:semiHidden/>
    <w:unhideWhenUsed/>
    <w:rsid w:val="0072462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62A"/>
    <w:rPr>
      <w:rFonts w:ascii="Tahoma" w:hAnsi="Tahoma" w:cs="Tahoma"/>
      <w:sz w:val="16"/>
      <w:szCs w:val="16"/>
    </w:rPr>
  </w:style>
  <w:style w:type="paragraph" w:customStyle="1" w:styleId="1">
    <w:name w:val="1."/>
    <w:basedOn w:val="Normal"/>
    <w:rsid w:val="001862BA"/>
    <w:pPr>
      <w:spacing w:before="0" w:after="0" w:line="284" w:lineRule="exact"/>
      <w:ind w:left="454" w:right="-142" w:hanging="454"/>
    </w:pPr>
    <w:rPr>
      <w:rFonts w:ascii="VNTime" w:eastAsia="Times New Roman" w:hAnsi="VNTime" w:cs="Times New Roman"/>
      <w:sz w:val="22"/>
      <w:szCs w:val="20"/>
    </w:rPr>
  </w:style>
  <w:style w:type="paragraph" w:styleId="Header">
    <w:name w:val="header"/>
    <w:basedOn w:val="Normal"/>
    <w:link w:val="HeaderChar"/>
    <w:uiPriority w:val="99"/>
    <w:unhideWhenUsed/>
    <w:rsid w:val="00A24BB0"/>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A24BB0"/>
  </w:style>
  <w:style w:type="paragraph" w:styleId="Footer">
    <w:name w:val="footer"/>
    <w:basedOn w:val="Normal"/>
    <w:link w:val="FooterChar"/>
    <w:uiPriority w:val="99"/>
    <w:unhideWhenUsed/>
    <w:rsid w:val="00A24BB0"/>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A24BB0"/>
  </w:style>
  <w:style w:type="paragraph" w:styleId="BodyTextIndent">
    <w:name w:val="Body Text Indent"/>
    <w:basedOn w:val="Normal"/>
    <w:link w:val="BodyTextIndentChar"/>
    <w:uiPriority w:val="99"/>
    <w:semiHidden/>
    <w:unhideWhenUsed/>
    <w:rsid w:val="00CA3549"/>
    <w:pPr>
      <w:ind w:left="283"/>
    </w:pPr>
  </w:style>
  <w:style w:type="character" w:customStyle="1" w:styleId="BodyTextIndentChar">
    <w:name w:val="Body Text Indent Char"/>
    <w:basedOn w:val="DefaultParagraphFont"/>
    <w:link w:val="BodyTextIndent"/>
    <w:uiPriority w:val="99"/>
    <w:semiHidden/>
    <w:rsid w:val="00CA3549"/>
  </w:style>
  <w:style w:type="paragraph" w:customStyle="1" w:styleId="10">
    <w:name w:val="1"/>
    <w:basedOn w:val="Normal"/>
    <w:rsid w:val="00AF29F7"/>
    <w:pPr>
      <w:tabs>
        <w:tab w:val="left" w:pos="454"/>
        <w:tab w:val="left" w:pos="907"/>
      </w:tabs>
      <w:spacing w:line="240" w:lineRule="auto"/>
      <w:ind w:right="-142"/>
    </w:pPr>
    <w:rPr>
      <w:rFonts w:ascii="VNTime" w:eastAsia="Times New Roman" w:hAnsi="VNTime" w:cs="Times New Roman"/>
      <w:b/>
      <w:sz w:val="22"/>
      <w:szCs w:val="20"/>
    </w:rPr>
  </w:style>
  <w:style w:type="paragraph" w:styleId="BodyTextIndent2">
    <w:name w:val="Body Text Indent 2"/>
    <w:basedOn w:val="Normal"/>
    <w:link w:val="BodyTextIndent2Char"/>
    <w:uiPriority w:val="99"/>
    <w:semiHidden/>
    <w:unhideWhenUsed/>
    <w:rsid w:val="00D5240E"/>
    <w:pPr>
      <w:spacing w:line="480" w:lineRule="auto"/>
      <w:ind w:left="283"/>
    </w:pPr>
  </w:style>
  <w:style w:type="character" w:customStyle="1" w:styleId="BodyTextIndent2Char">
    <w:name w:val="Body Text Indent 2 Char"/>
    <w:basedOn w:val="DefaultParagraphFont"/>
    <w:link w:val="BodyTextIndent2"/>
    <w:uiPriority w:val="99"/>
    <w:semiHidden/>
    <w:rsid w:val="00D5240E"/>
  </w:style>
  <w:style w:type="character" w:customStyle="1" w:styleId="OnceABox">
    <w:name w:val="OnceABox"/>
    <w:rsid w:val="00D53B15"/>
    <w:rPr>
      <w:rFonts w:ascii="Arial" w:hAnsi="Arial" w:cs="Arial"/>
      <w:b/>
      <w:bCs/>
      <w:i/>
      <w:iCs/>
      <w:color w:val="FF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76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959F3-1DF8-47F1-86C0-FC76A08F8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3790</TotalTime>
  <Pages>1</Pages>
  <Words>8477</Words>
  <Characters>48319</Characters>
  <Application>Microsoft Office Word</Application>
  <DocSecurity>0</DocSecurity>
  <Lines>402</Lines>
  <Paragraphs>113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dc:creator>
  <cp:keywords/>
  <dc:description/>
  <cp:lastModifiedBy>hung tuan</cp:lastModifiedBy>
  <cp:revision>1647</cp:revision>
  <cp:lastPrinted>2023-04-15T11:51:00Z</cp:lastPrinted>
  <dcterms:created xsi:type="dcterms:W3CDTF">2018-01-09T06:37:00Z</dcterms:created>
  <dcterms:modified xsi:type="dcterms:W3CDTF">2025-12-29T16:07:00Z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f23fa77a-46fe-48bd-85c4-f1a0042f5dd8</vt:lpwstr>
  </property>
</Properties>
</file>